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61" w:rsidRDefault="00D41061" w:rsidP="00D41061">
      <w:pPr>
        <w:ind w:left="5400"/>
        <w:jc w:val="right"/>
        <w:rPr>
          <w:sz w:val="26"/>
          <w:szCs w:val="26"/>
        </w:rPr>
      </w:pPr>
      <w:r>
        <w:rPr>
          <w:sz w:val="26"/>
          <w:szCs w:val="26"/>
        </w:rPr>
        <w:t>Приложение 2</w:t>
      </w:r>
      <w:r>
        <w:rPr>
          <w:sz w:val="26"/>
          <w:szCs w:val="26"/>
        </w:rPr>
        <w:br/>
        <w:t>утверждено приказом</w:t>
      </w:r>
      <w:r>
        <w:rPr>
          <w:sz w:val="26"/>
          <w:szCs w:val="26"/>
        </w:rPr>
        <w:br/>
        <w:t>департамента образования,</w:t>
      </w:r>
      <w:r>
        <w:rPr>
          <w:sz w:val="26"/>
          <w:szCs w:val="26"/>
        </w:rPr>
        <w:br/>
        <w:t>науки и молодежной политики</w:t>
      </w:r>
      <w:r>
        <w:rPr>
          <w:sz w:val="26"/>
          <w:szCs w:val="26"/>
        </w:rPr>
        <w:br/>
        <w:t>Воронежской области</w:t>
      </w:r>
      <w:r>
        <w:rPr>
          <w:sz w:val="26"/>
          <w:szCs w:val="26"/>
        </w:rPr>
        <w:br/>
        <w:t>от 26.12.2014 № 1535</w:t>
      </w:r>
    </w:p>
    <w:p w:rsidR="00D41061" w:rsidRDefault="00D41061" w:rsidP="00D41061">
      <w:pPr>
        <w:ind w:left="5400"/>
        <w:rPr>
          <w:b/>
          <w:sz w:val="26"/>
          <w:szCs w:val="26"/>
        </w:rPr>
      </w:pPr>
    </w:p>
    <w:p w:rsidR="00D41061" w:rsidRDefault="00D41061" w:rsidP="00D41061">
      <w:pPr>
        <w:widowControl w:val="0"/>
        <w:autoSpaceDE w:val="0"/>
        <w:autoSpaceDN w:val="0"/>
        <w:adjustRightInd w:val="0"/>
        <w:ind w:left="1100"/>
        <w:rPr>
          <w:sz w:val="26"/>
          <w:szCs w:val="26"/>
        </w:rPr>
      </w:pPr>
      <w:r>
        <w:rPr>
          <w:sz w:val="26"/>
          <w:szCs w:val="26"/>
        </w:rPr>
        <w:t>Установленная форма заявления на сдачу ГИА-11 в 2015 году</w:t>
      </w:r>
    </w:p>
    <w:p w:rsidR="004653B5" w:rsidRPr="004653B5" w:rsidRDefault="004653B5" w:rsidP="004653B5">
      <w:pPr>
        <w:pStyle w:val="a4"/>
        <w:jc w:val="right"/>
        <w:rPr>
          <w:rFonts w:ascii="Times New Roman" w:hAnsi="Times New Roman" w:cs="Times New Roman"/>
          <w:sz w:val="28"/>
          <w:szCs w:val="28"/>
        </w:rPr>
      </w:pPr>
      <w:r w:rsidRPr="004653B5">
        <w:rPr>
          <w:rFonts w:ascii="Times New Roman" w:hAnsi="Times New Roman" w:cs="Times New Roman"/>
          <w:sz w:val="28"/>
          <w:szCs w:val="28"/>
        </w:rPr>
        <w:t>Председателю Государственной</w:t>
      </w:r>
      <w:r w:rsidRPr="004653B5">
        <w:rPr>
          <w:rFonts w:ascii="Times New Roman" w:hAnsi="Times New Roman" w:cs="Times New Roman"/>
          <w:sz w:val="28"/>
          <w:szCs w:val="28"/>
        </w:rPr>
        <w:br/>
        <w:t>экзаменационной комиссии</w:t>
      </w:r>
      <w:r w:rsidRPr="004653B5">
        <w:rPr>
          <w:rFonts w:ascii="Times New Roman" w:hAnsi="Times New Roman" w:cs="Times New Roman"/>
          <w:sz w:val="28"/>
          <w:szCs w:val="28"/>
        </w:rPr>
        <w:br/>
      </w:r>
      <w:r w:rsidRPr="004653B5">
        <w:rPr>
          <w:rFonts w:ascii="Times New Roman" w:hAnsi="Times New Roman" w:cs="Times New Roman"/>
          <w:sz w:val="28"/>
          <w:szCs w:val="28"/>
          <w:u w:val="single"/>
        </w:rPr>
        <w:t>О.Н. Мосолову</w:t>
      </w:r>
    </w:p>
    <w:p w:rsidR="004653B5" w:rsidRPr="004653B5" w:rsidRDefault="004653B5" w:rsidP="004653B5">
      <w:pPr>
        <w:pStyle w:val="a4"/>
        <w:jc w:val="right"/>
        <w:rPr>
          <w:rFonts w:ascii="Times New Roman" w:hAnsi="Times New Roman" w:cs="Times New Roman"/>
          <w:sz w:val="28"/>
          <w:szCs w:val="28"/>
        </w:rPr>
      </w:pPr>
    </w:p>
    <w:p w:rsidR="004653B5" w:rsidRDefault="004653B5" w:rsidP="004653B5">
      <w:pPr>
        <w:pStyle w:val="a4"/>
        <w:rPr>
          <w:rFonts w:ascii="Times New Roman" w:hAnsi="Times New Roman" w:cs="Times New Roman"/>
          <w:sz w:val="28"/>
          <w:szCs w:val="28"/>
        </w:rPr>
      </w:pPr>
    </w:p>
    <w:tbl>
      <w:tblPr>
        <w:tblW w:w="9464" w:type="dxa"/>
        <w:tblInd w:w="-176" w:type="dxa"/>
        <w:tblLook w:val="01E0"/>
      </w:tblPr>
      <w:tblGrid>
        <w:gridCol w:w="667"/>
        <w:gridCol w:w="364"/>
        <w:gridCol w:w="364"/>
        <w:gridCol w:w="364"/>
        <w:gridCol w:w="366"/>
        <w:gridCol w:w="366"/>
        <w:gridCol w:w="366"/>
        <w:gridCol w:w="366"/>
        <w:gridCol w:w="368"/>
        <w:gridCol w:w="368"/>
        <w:gridCol w:w="368"/>
        <w:gridCol w:w="368"/>
        <w:gridCol w:w="368"/>
        <w:gridCol w:w="99"/>
        <w:gridCol w:w="269"/>
        <w:gridCol w:w="368"/>
        <w:gridCol w:w="368"/>
        <w:gridCol w:w="368"/>
        <w:gridCol w:w="368"/>
        <w:gridCol w:w="368"/>
        <w:gridCol w:w="368"/>
        <w:gridCol w:w="368"/>
        <w:gridCol w:w="368"/>
        <w:gridCol w:w="368"/>
        <w:gridCol w:w="368"/>
        <w:gridCol w:w="353"/>
      </w:tblGrid>
      <w:tr w:rsidR="004653B5" w:rsidRPr="004653B5" w:rsidTr="004653B5">
        <w:trPr>
          <w:gridAfter w:val="12"/>
          <w:wAfter w:w="4302" w:type="dxa"/>
          <w:trHeight w:val="397"/>
        </w:trPr>
        <w:tc>
          <w:tcPr>
            <w:tcW w:w="5162" w:type="dxa"/>
            <w:gridSpan w:val="14"/>
            <w:hideMark/>
          </w:tcPr>
          <w:p w:rsidR="004653B5" w:rsidRPr="004653B5" w:rsidRDefault="004653B5" w:rsidP="004653B5">
            <w:pPr>
              <w:pStyle w:val="a4"/>
              <w:jc w:val="center"/>
              <w:rPr>
                <w:rFonts w:ascii="Times New Roman" w:hAnsi="Times New Roman" w:cs="Times New Roman"/>
                <w:b/>
                <w:sz w:val="28"/>
                <w:szCs w:val="28"/>
                <w:lang w:eastAsia="en-US"/>
              </w:rPr>
            </w:pPr>
            <w:r w:rsidRPr="004653B5">
              <w:rPr>
                <w:rFonts w:ascii="Times New Roman" w:hAnsi="Times New Roman" w:cs="Times New Roman"/>
                <w:b/>
                <w:sz w:val="28"/>
                <w:szCs w:val="28"/>
                <w:lang w:eastAsia="en-US"/>
              </w:rPr>
              <w:t>Заявление</w:t>
            </w:r>
          </w:p>
        </w:tc>
      </w:tr>
      <w:tr w:rsidR="004653B5" w:rsidRPr="004653B5" w:rsidTr="004653B5">
        <w:trPr>
          <w:trHeight w:hRule="exact" w:val="340"/>
        </w:trPr>
        <w:tc>
          <w:tcPr>
            <w:tcW w:w="667" w:type="dxa"/>
            <w:tcBorders>
              <w:top w:val="nil"/>
              <w:left w:val="nil"/>
              <w:bottom w:val="nil"/>
              <w:right w:val="single" w:sz="4" w:space="0" w:color="auto"/>
            </w:tcBorders>
            <w:hideMark/>
          </w:tcPr>
          <w:p w:rsidR="004653B5" w:rsidRPr="004653B5" w:rsidRDefault="004653B5" w:rsidP="004653B5">
            <w:pPr>
              <w:pStyle w:val="a4"/>
              <w:rPr>
                <w:rFonts w:ascii="Times New Roman" w:hAnsi="Times New Roman" w:cs="Times New Roman"/>
                <w:b/>
                <w:sz w:val="28"/>
                <w:szCs w:val="28"/>
                <w:lang w:eastAsia="en-US"/>
              </w:rPr>
            </w:pPr>
            <w:r w:rsidRPr="004653B5">
              <w:rPr>
                <w:rFonts w:ascii="Times New Roman" w:hAnsi="Times New Roman" w:cs="Times New Roman"/>
                <w:b/>
                <w:sz w:val="28"/>
                <w:szCs w:val="28"/>
                <w:lang w:eastAsia="en-US"/>
              </w:rPr>
              <w:t>Я,</w:t>
            </w:r>
          </w:p>
        </w:tc>
        <w:tc>
          <w:tcPr>
            <w:tcW w:w="36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6"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6"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6"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6"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gridSpan w:val="2"/>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68"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53"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r>
    </w:tbl>
    <w:p w:rsidR="004653B5" w:rsidRPr="004653B5" w:rsidRDefault="004653B5" w:rsidP="004653B5">
      <w:pPr>
        <w:pStyle w:val="a4"/>
        <w:rPr>
          <w:rFonts w:ascii="Times New Roman" w:hAnsi="Times New Roman" w:cs="Times New Roman"/>
          <w:i/>
          <w:sz w:val="28"/>
          <w:szCs w:val="28"/>
          <w:vertAlign w:val="superscript"/>
          <w:lang w:eastAsia="en-US"/>
        </w:rPr>
      </w:pPr>
      <w:r w:rsidRPr="004653B5">
        <w:rPr>
          <w:rFonts w:ascii="Times New Roman" w:hAnsi="Times New Roman" w:cs="Times New Roman"/>
          <w:i/>
          <w:sz w:val="28"/>
          <w:szCs w:val="28"/>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653B5" w:rsidRPr="004653B5" w:rsidTr="004653B5">
        <w:trPr>
          <w:trHeight w:hRule="exact" w:val="340"/>
        </w:trPr>
        <w:tc>
          <w:tcPr>
            <w:tcW w:w="265" w:type="pct"/>
            <w:tcBorders>
              <w:top w:val="nil"/>
              <w:left w:val="nil"/>
              <w:bottom w:val="nil"/>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0"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r>
    </w:tbl>
    <w:p w:rsidR="004653B5" w:rsidRPr="004653B5" w:rsidRDefault="004653B5" w:rsidP="004653B5">
      <w:pPr>
        <w:pStyle w:val="a4"/>
        <w:rPr>
          <w:rFonts w:ascii="Times New Roman" w:hAnsi="Times New Roman" w:cs="Times New Roman"/>
          <w:i/>
          <w:sz w:val="28"/>
          <w:szCs w:val="28"/>
          <w:vertAlign w:val="superscript"/>
          <w:lang w:eastAsia="en-US"/>
        </w:rPr>
      </w:pPr>
      <w:r w:rsidRPr="004653B5">
        <w:rPr>
          <w:rFonts w:ascii="Times New Roman" w:hAnsi="Times New Roman" w:cs="Times New Roman"/>
          <w:i/>
          <w:sz w:val="28"/>
          <w:szCs w:val="28"/>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653B5" w:rsidRPr="004653B5" w:rsidTr="004653B5">
        <w:trPr>
          <w:trHeight w:hRule="exact" w:val="340"/>
        </w:trPr>
        <w:tc>
          <w:tcPr>
            <w:tcW w:w="265" w:type="pct"/>
            <w:tcBorders>
              <w:top w:val="nil"/>
              <w:left w:val="nil"/>
              <w:bottom w:val="nil"/>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90"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r>
    </w:tbl>
    <w:p w:rsidR="004653B5" w:rsidRPr="004653B5" w:rsidRDefault="004653B5" w:rsidP="004653B5">
      <w:pPr>
        <w:pStyle w:val="a4"/>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4653B5" w:rsidRPr="004653B5" w:rsidTr="004653B5">
        <w:trPr>
          <w:trHeight w:hRule="exact" w:val="340"/>
        </w:trPr>
        <w:tc>
          <w:tcPr>
            <w:tcW w:w="1834" w:type="pct"/>
            <w:tcBorders>
              <w:top w:val="nil"/>
              <w:left w:val="nil"/>
              <w:bottom w:val="nil"/>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b/>
                <w:sz w:val="28"/>
                <w:szCs w:val="28"/>
                <w:lang w:eastAsia="en-US"/>
              </w:rPr>
              <w:t>Дата рождения</w:t>
            </w:r>
            <w:r w:rsidRPr="004653B5">
              <w:rPr>
                <w:rFonts w:ascii="Times New Roman" w:hAnsi="Times New Roman" w:cs="Times New Roman"/>
                <w:sz w:val="28"/>
                <w:szCs w:val="28"/>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color w:val="C0C0C0"/>
                <w:sz w:val="28"/>
                <w:szCs w:val="28"/>
                <w:lang w:eastAsia="en-US"/>
              </w:rPr>
            </w:pPr>
            <w:r w:rsidRPr="004653B5">
              <w:rPr>
                <w:rFonts w:ascii="Times New Roman" w:hAnsi="Times New Roman" w:cs="Times New Roman"/>
                <w:color w:val="C0C0C0"/>
                <w:sz w:val="28"/>
                <w:szCs w:val="28"/>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color w:val="C0C0C0"/>
                <w:sz w:val="28"/>
                <w:szCs w:val="28"/>
                <w:lang w:eastAsia="en-US"/>
              </w:rPr>
            </w:pPr>
            <w:r w:rsidRPr="004653B5">
              <w:rPr>
                <w:rFonts w:ascii="Times New Roman" w:hAnsi="Times New Roman" w:cs="Times New Roman"/>
                <w:color w:val="C0C0C0"/>
                <w:sz w:val="28"/>
                <w:szCs w:val="28"/>
                <w:lang w:eastAsia="en-US"/>
              </w:rPr>
              <w:t>ч</w:t>
            </w:r>
          </w:p>
        </w:tc>
        <w:tc>
          <w:tcPr>
            <w:tcW w:w="242" w:type="pct"/>
            <w:tcBorders>
              <w:top w:val="nil"/>
              <w:left w:val="single" w:sz="4" w:space="0" w:color="auto"/>
              <w:bottom w:val="nil"/>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color w:val="C0C0C0"/>
                <w:sz w:val="28"/>
                <w:szCs w:val="28"/>
                <w:lang w:eastAsia="en-US"/>
              </w:rPr>
            </w:pPr>
            <w:r w:rsidRPr="004653B5">
              <w:rPr>
                <w:rFonts w:ascii="Times New Roman" w:hAnsi="Times New Roman" w:cs="Times New Roman"/>
                <w:color w:val="C0C0C0"/>
                <w:sz w:val="28"/>
                <w:szCs w:val="28"/>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color w:val="C0C0C0"/>
                <w:sz w:val="28"/>
                <w:szCs w:val="28"/>
                <w:lang w:eastAsia="en-US"/>
              </w:rPr>
            </w:pPr>
            <w:r w:rsidRPr="004653B5">
              <w:rPr>
                <w:rFonts w:ascii="Times New Roman" w:hAnsi="Times New Roman" w:cs="Times New Roman"/>
                <w:color w:val="C0C0C0"/>
                <w:sz w:val="28"/>
                <w:szCs w:val="28"/>
                <w:lang w:eastAsia="en-US"/>
              </w:rPr>
              <w:t>м</w:t>
            </w:r>
          </w:p>
        </w:tc>
        <w:tc>
          <w:tcPr>
            <w:tcW w:w="242" w:type="pct"/>
            <w:tcBorders>
              <w:top w:val="nil"/>
              <w:left w:val="single" w:sz="4" w:space="0" w:color="auto"/>
              <w:bottom w:val="nil"/>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w:t>
            </w:r>
          </w:p>
        </w:tc>
        <w:tc>
          <w:tcPr>
            <w:tcW w:w="335"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color w:val="C0C0C0"/>
                <w:sz w:val="28"/>
                <w:szCs w:val="28"/>
                <w:lang w:eastAsia="en-US"/>
              </w:rPr>
            </w:pPr>
            <w:r w:rsidRPr="004653B5">
              <w:rPr>
                <w:rFonts w:ascii="Times New Roman" w:hAnsi="Times New Roman" w:cs="Times New Roman"/>
                <w:color w:val="C0C0C0"/>
                <w:sz w:val="28"/>
                <w:szCs w:val="28"/>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color w:val="C0C0C0"/>
                <w:sz w:val="28"/>
                <w:szCs w:val="28"/>
                <w:lang w:eastAsia="en-US"/>
              </w:rPr>
            </w:pPr>
            <w:r w:rsidRPr="004653B5">
              <w:rPr>
                <w:rFonts w:ascii="Times New Roman" w:hAnsi="Times New Roman" w:cs="Times New Roman"/>
                <w:color w:val="C0C0C0"/>
                <w:sz w:val="28"/>
                <w:szCs w:val="28"/>
                <w:lang w:eastAsia="en-US"/>
              </w:rPr>
              <w:t>г</w:t>
            </w:r>
          </w:p>
        </w:tc>
      </w:tr>
    </w:tbl>
    <w:p w:rsidR="004653B5" w:rsidRPr="004653B5" w:rsidRDefault="004653B5" w:rsidP="004653B5">
      <w:pPr>
        <w:pStyle w:val="a4"/>
        <w:rPr>
          <w:rFonts w:ascii="Times New Roman" w:hAnsi="Times New Roman" w:cs="Times New Roman"/>
          <w:i/>
          <w:sz w:val="28"/>
          <w:szCs w:val="28"/>
          <w:vertAlign w:val="superscript"/>
          <w:lang w:eastAsia="en-US"/>
        </w:rPr>
      </w:pPr>
      <w:r w:rsidRPr="004653B5">
        <w:rPr>
          <w:rFonts w:ascii="Times New Roman" w:hAnsi="Times New Roman" w:cs="Times New Roman"/>
          <w:i/>
          <w:sz w:val="28"/>
          <w:szCs w:val="28"/>
          <w:vertAlign w:val="superscript"/>
          <w:lang w:eastAsia="en-US"/>
        </w:rPr>
        <w:t>отчество</w:t>
      </w:r>
    </w:p>
    <w:p w:rsidR="004653B5" w:rsidRPr="004653B5" w:rsidRDefault="004653B5" w:rsidP="004653B5">
      <w:pPr>
        <w:pStyle w:val="a4"/>
        <w:rPr>
          <w:rFonts w:ascii="Times New Roman" w:hAnsi="Times New Roman" w:cs="Times New Roman"/>
          <w:b/>
          <w:sz w:val="28"/>
          <w:szCs w:val="28"/>
          <w:lang w:eastAsia="en-US"/>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b/>
          <w:sz w:val="28"/>
          <w:szCs w:val="28"/>
          <w:lang w:eastAsia="en-US"/>
        </w:rPr>
        <w:t>Документ, удостоверяющий личность</w:t>
      </w:r>
      <w:r w:rsidRPr="004653B5">
        <w:rPr>
          <w:rFonts w:ascii="Times New Roman" w:hAnsi="Times New Roman" w:cs="Times New Roman"/>
          <w:sz w:val="28"/>
          <w:szCs w:val="28"/>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53B5" w:rsidRPr="004653B5" w:rsidTr="004653B5">
        <w:trPr>
          <w:trHeight w:hRule="exact" w:val="340"/>
        </w:trPr>
        <w:tc>
          <w:tcPr>
            <w:tcW w:w="1134" w:type="dxa"/>
            <w:tcBorders>
              <w:top w:val="nil"/>
              <w:left w:val="nil"/>
              <w:bottom w:val="nil"/>
              <w:right w:val="single" w:sz="4" w:space="0" w:color="auto"/>
            </w:tcBorders>
            <w:hideMark/>
          </w:tcPr>
          <w:p w:rsidR="004653B5" w:rsidRPr="004653B5" w:rsidRDefault="004653B5" w:rsidP="004653B5">
            <w:pPr>
              <w:pStyle w:val="a4"/>
              <w:rPr>
                <w:rFonts w:ascii="Times New Roman" w:hAnsi="Times New Roman" w:cs="Times New Roman"/>
                <w:b/>
                <w:sz w:val="28"/>
                <w:szCs w:val="28"/>
                <w:lang w:eastAsia="en-US"/>
              </w:rPr>
            </w:pPr>
            <w:r w:rsidRPr="004653B5">
              <w:rPr>
                <w:rFonts w:ascii="Times New Roman" w:hAnsi="Times New Roman" w:cs="Times New Roman"/>
                <w:b/>
                <w:sz w:val="28"/>
                <w:szCs w:val="28"/>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701" w:type="dxa"/>
            <w:tcBorders>
              <w:top w:val="nil"/>
              <w:left w:val="single" w:sz="4" w:space="0" w:color="auto"/>
              <w:bottom w:val="nil"/>
              <w:right w:val="single" w:sz="4" w:space="0" w:color="auto"/>
            </w:tcBorders>
            <w:hideMark/>
          </w:tcPr>
          <w:p w:rsidR="004653B5" w:rsidRPr="004653B5" w:rsidRDefault="004653B5" w:rsidP="004653B5">
            <w:pPr>
              <w:pStyle w:val="a4"/>
              <w:rPr>
                <w:rFonts w:ascii="Times New Roman" w:hAnsi="Times New Roman" w:cs="Times New Roman"/>
                <w:b/>
                <w:sz w:val="28"/>
                <w:szCs w:val="28"/>
                <w:lang w:eastAsia="en-US"/>
              </w:rPr>
            </w:pPr>
            <w:r w:rsidRPr="004653B5">
              <w:rPr>
                <w:rFonts w:ascii="Times New Roman" w:hAnsi="Times New Roman" w:cs="Times New Roman"/>
                <w:b/>
                <w:sz w:val="28"/>
                <w:szCs w:val="28"/>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r>
    </w:tbl>
    <w:p w:rsidR="004653B5" w:rsidRPr="004653B5" w:rsidRDefault="004653B5" w:rsidP="004653B5">
      <w:pPr>
        <w:pStyle w:val="a4"/>
        <w:rPr>
          <w:rFonts w:ascii="Times New Roman" w:hAnsi="Times New Roman" w:cs="Times New Roman"/>
          <w:sz w:val="28"/>
          <w:szCs w:val="28"/>
          <w:lang w:eastAsia="en-US"/>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rPr>
        <w:t>Гражданство _____________________</w:t>
      </w:r>
    </w:p>
    <w:p w:rsidR="004653B5" w:rsidRPr="004653B5" w:rsidRDefault="004653B5" w:rsidP="004653B5">
      <w:pPr>
        <w:pStyle w:val="a4"/>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653B5" w:rsidRPr="004653B5" w:rsidTr="004653B5">
        <w:trPr>
          <w:trHeight w:hRule="exact" w:val="340"/>
        </w:trPr>
        <w:tc>
          <w:tcPr>
            <w:tcW w:w="1134" w:type="dxa"/>
            <w:tcBorders>
              <w:top w:val="nil"/>
              <w:left w:val="nil"/>
              <w:bottom w:val="nil"/>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b/>
                <w:sz w:val="28"/>
                <w:szCs w:val="28"/>
                <w:lang w:eastAsia="en-US"/>
              </w:rPr>
              <w:t>Пол</w:t>
            </w:r>
            <w:r w:rsidRPr="004653B5">
              <w:rPr>
                <w:rFonts w:ascii="Times New Roman" w:hAnsi="Times New Roman" w:cs="Times New Roman"/>
                <w:sz w:val="28"/>
                <w:szCs w:val="28"/>
                <w:lang w:eastAsia="en-US"/>
              </w:rPr>
              <w:t>:</w:t>
            </w: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701" w:type="dxa"/>
            <w:tcBorders>
              <w:top w:val="nil"/>
              <w:left w:val="single" w:sz="4" w:space="0" w:color="auto"/>
              <w:bottom w:val="nil"/>
              <w:right w:val="single" w:sz="4" w:space="0" w:color="auto"/>
            </w:tcBorders>
            <w:vAlign w:val="center"/>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1583" w:type="dxa"/>
            <w:tcBorders>
              <w:top w:val="nil"/>
              <w:left w:val="single" w:sz="4" w:space="0" w:color="auto"/>
              <w:bottom w:val="nil"/>
              <w:right w:val="nil"/>
            </w:tcBorders>
            <w:vAlign w:val="center"/>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женский</w:t>
            </w:r>
          </w:p>
        </w:tc>
      </w:tr>
    </w:tbl>
    <w:p w:rsidR="004653B5" w:rsidRPr="004653B5" w:rsidRDefault="004653B5" w:rsidP="004653B5">
      <w:pPr>
        <w:pStyle w:val="a4"/>
        <w:rPr>
          <w:rFonts w:ascii="Times New Roman" w:hAnsi="Times New Roman" w:cs="Times New Roman"/>
          <w:sz w:val="28"/>
          <w:szCs w:val="28"/>
          <w:lang w:eastAsia="en-US"/>
        </w:rPr>
      </w:pP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прошу зарегистрировать меня для участия в государственной итоговой аттестации по образовательным программам среднего общего образования</w:t>
      </w:r>
    </w:p>
    <w:p w:rsidR="004653B5" w:rsidRPr="004653B5" w:rsidRDefault="004653B5" w:rsidP="004653B5">
      <w:pPr>
        <w:pStyle w:val="a4"/>
        <w:rPr>
          <w:rFonts w:ascii="Times New Roman" w:hAnsi="Times New Roman" w:cs="Times New Roman"/>
          <w:sz w:val="28"/>
          <w:szCs w:val="28"/>
        </w:rPr>
      </w:pPr>
    </w:p>
    <w:tbl>
      <w:tblPr>
        <w:tblStyle w:val="a3"/>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0"/>
        <w:gridCol w:w="483"/>
        <w:gridCol w:w="481"/>
        <w:gridCol w:w="2340"/>
        <w:gridCol w:w="481"/>
        <w:gridCol w:w="627"/>
        <w:gridCol w:w="1476"/>
        <w:gridCol w:w="481"/>
      </w:tblGrid>
      <w:tr w:rsidR="004653B5" w:rsidRPr="004653B5" w:rsidTr="004653B5">
        <w:tc>
          <w:tcPr>
            <w:tcW w:w="2038" w:type="dxa"/>
            <w:vMerge w:val="restart"/>
            <w:hideMark/>
          </w:tcPr>
          <w:p w:rsidR="004653B5" w:rsidRPr="004653B5" w:rsidRDefault="004653B5" w:rsidP="004653B5">
            <w:pPr>
              <w:pStyle w:val="a4"/>
              <w:rPr>
                <w:sz w:val="28"/>
                <w:szCs w:val="28"/>
              </w:rPr>
            </w:pPr>
            <w:r w:rsidRPr="004653B5">
              <w:rPr>
                <w:sz w:val="28"/>
                <w:szCs w:val="28"/>
              </w:rPr>
              <w:t>в форме единого</w:t>
            </w:r>
            <w:r w:rsidRPr="004653B5">
              <w:rPr>
                <w:sz w:val="28"/>
                <w:szCs w:val="28"/>
              </w:rPr>
              <w:br/>
              <w:t xml:space="preserve">государственного экзамена </w:t>
            </w:r>
            <w:r w:rsidRPr="004653B5">
              <w:rPr>
                <w:b/>
                <w:sz w:val="28"/>
                <w:szCs w:val="28"/>
              </w:rPr>
              <w:t>(ЕГЭ)</w:t>
            </w:r>
          </w:p>
        </w:tc>
        <w:tc>
          <w:tcPr>
            <w:tcW w:w="483" w:type="dxa"/>
            <w:tcBorders>
              <w:top w:val="nil"/>
              <w:left w:val="nil"/>
              <w:bottom w:val="single" w:sz="4" w:space="0" w:color="auto"/>
              <w:right w:val="nil"/>
            </w:tcBorders>
          </w:tcPr>
          <w:p w:rsidR="004653B5" w:rsidRPr="004653B5" w:rsidRDefault="004653B5" w:rsidP="004653B5">
            <w:pPr>
              <w:pStyle w:val="a4"/>
              <w:rPr>
                <w:sz w:val="28"/>
                <w:szCs w:val="28"/>
              </w:rPr>
            </w:pPr>
          </w:p>
        </w:tc>
        <w:tc>
          <w:tcPr>
            <w:tcW w:w="481" w:type="dxa"/>
          </w:tcPr>
          <w:p w:rsidR="004653B5" w:rsidRPr="004653B5" w:rsidRDefault="004653B5" w:rsidP="004653B5">
            <w:pPr>
              <w:pStyle w:val="a4"/>
              <w:rPr>
                <w:sz w:val="28"/>
                <w:szCs w:val="28"/>
              </w:rPr>
            </w:pPr>
          </w:p>
        </w:tc>
        <w:tc>
          <w:tcPr>
            <w:tcW w:w="2239" w:type="dxa"/>
            <w:vMerge w:val="restart"/>
            <w:hideMark/>
          </w:tcPr>
          <w:p w:rsidR="004653B5" w:rsidRPr="004653B5" w:rsidRDefault="004653B5" w:rsidP="004653B5">
            <w:pPr>
              <w:pStyle w:val="a4"/>
              <w:rPr>
                <w:sz w:val="28"/>
                <w:szCs w:val="28"/>
              </w:rPr>
            </w:pPr>
            <w:r w:rsidRPr="004653B5">
              <w:rPr>
                <w:sz w:val="28"/>
                <w:szCs w:val="28"/>
              </w:rPr>
              <w:t xml:space="preserve">в форме государственного выпускного экзамена </w:t>
            </w:r>
            <w:r w:rsidRPr="004653B5">
              <w:rPr>
                <w:b/>
                <w:sz w:val="28"/>
                <w:szCs w:val="28"/>
              </w:rPr>
              <w:t>(ГВЭ)</w:t>
            </w:r>
          </w:p>
        </w:tc>
        <w:tc>
          <w:tcPr>
            <w:tcW w:w="481" w:type="dxa"/>
            <w:tcBorders>
              <w:top w:val="nil"/>
              <w:left w:val="nil"/>
              <w:bottom w:val="single" w:sz="4" w:space="0" w:color="auto"/>
              <w:right w:val="nil"/>
            </w:tcBorders>
          </w:tcPr>
          <w:p w:rsidR="004653B5" w:rsidRPr="004653B5" w:rsidRDefault="004653B5" w:rsidP="004653B5">
            <w:pPr>
              <w:pStyle w:val="a4"/>
              <w:rPr>
                <w:sz w:val="28"/>
                <w:szCs w:val="28"/>
              </w:rPr>
            </w:pPr>
          </w:p>
        </w:tc>
        <w:tc>
          <w:tcPr>
            <w:tcW w:w="627" w:type="dxa"/>
          </w:tcPr>
          <w:p w:rsidR="004653B5" w:rsidRPr="004653B5" w:rsidRDefault="004653B5" w:rsidP="004653B5">
            <w:pPr>
              <w:pStyle w:val="a4"/>
              <w:rPr>
                <w:sz w:val="28"/>
                <w:szCs w:val="28"/>
              </w:rPr>
            </w:pPr>
          </w:p>
        </w:tc>
        <w:tc>
          <w:tcPr>
            <w:tcW w:w="1476" w:type="dxa"/>
            <w:vMerge w:val="restart"/>
            <w:vAlign w:val="center"/>
            <w:hideMark/>
          </w:tcPr>
          <w:p w:rsidR="004653B5" w:rsidRPr="004653B5" w:rsidRDefault="004653B5" w:rsidP="004653B5">
            <w:pPr>
              <w:pStyle w:val="a4"/>
              <w:rPr>
                <w:sz w:val="28"/>
                <w:szCs w:val="28"/>
              </w:rPr>
            </w:pPr>
            <w:r w:rsidRPr="004653B5">
              <w:rPr>
                <w:sz w:val="28"/>
                <w:szCs w:val="28"/>
              </w:rPr>
              <w:t xml:space="preserve">в форме </w:t>
            </w:r>
            <w:r w:rsidRPr="004653B5">
              <w:rPr>
                <w:sz w:val="28"/>
                <w:szCs w:val="28"/>
              </w:rPr>
              <w:br/>
            </w:r>
            <w:r w:rsidRPr="004653B5">
              <w:rPr>
                <w:b/>
                <w:sz w:val="28"/>
                <w:szCs w:val="28"/>
              </w:rPr>
              <w:t>ЕГЭ и ГВЭ</w:t>
            </w:r>
          </w:p>
        </w:tc>
        <w:tc>
          <w:tcPr>
            <w:tcW w:w="481" w:type="dxa"/>
            <w:tcBorders>
              <w:top w:val="nil"/>
              <w:left w:val="nil"/>
              <w:bottom w:val="single" w:sz="4" w:space="0" w:color="auto"/>
              <w:right w:val="nil"/>
            </w:tcBorders>
          </w:tcPr>
          <w:p w:rsidR="004653B5" w:rsidRPr="004653B5" w:rsidRDefault="004653B5" w:rsidP="004653B5">
            <w:pPr>
              <w:pStyle w:val="a4"/>
              <w:rPr>
                <w:sz w:val="28"/>
                <w:szCs w:val="28"/>
              </w:rPr>
            </w:pPr>
          </w:p>
        </w:tc>
      </w:tr>
      <w:tr w:rsidR="004653B5" w:rsidRPr="004653B5" w:rsidTr="004653B5">
        <w:tc>
          <w:tcPr>
            <w:tcW w:w="0" w:type="auto"/>
            <w:vMerge/>
            <w:vAlign w:val="center"/>
            <w:hideMark/>
          </w:tcPr>
          <w:p w:rsidR="004653B5" w:rsidRPr="004653B5" w:rsidRDefault="004653B5" w:rsidP="004653B5">
            <w:pPr>
              <w:pStyle w:val="a4"/>
              <w:rPr>
                <w:sz w:val="28"/>
                <w:szCs w:val="28"/>
              </w:rPr>
            </w:pPr>
          </w:p>
        </w:tc>
        <w:tc>
          <w:tcPr>
            <w:tcW w:w="483"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481" w:type="dxa"/>
            <w:tcBorders>
              <w:top w:val="nil"/>
              <w:left w:val="single" w:sz="4" w:space="0" w:color="auto"/>
              <w:bottom w:val="nil"/>
              <w:right w:val="nil"/>
            </w:tcBorders>
          </w:tcPr>
          <w:p w:rsidR="004653B5" w:rsidRPr="004653B5" w:rsidRDefault="004653B5" w:rsidP="004653B5">
            <w:pPr>
              <w:pStyle w:val="a4"/>
              <w:rPr>
                <w:sz w:val="28"/>
                <w:szCs w:val="28"/>
              </w:rPr>
            </w:pPr>
          </w:p>
        </w:tc>
        <w:tc>
          <w:tcPr>
            <w:tcW w:w="0" w:type="auto"/>
            <w:vMerge/>
            <w:vAlign w:val="center"/>
            <w:hideMark/>
          </w:tcPr>
          <w:p w:rsidR="004653B5" w:rsidRPr="004653B5" w:rsidRDefault="004653B5" w:rsidP="004653B5">
            <w:pPr>
              <w:pStyle w:val="a4"/>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627" w:type="dxa"/>
            <w:tcBorders>
              <w:top w:val="nil"/>
              <w:left w:val="single" w:sz="4" w:space="0" w:color="auto"/>
              <w:bottom w:val="nil"/>
              <w:right w:val="nil"/>
            </w:tcBorders>
          </w:tcPr>
          <w:p w:rsidR="004653B5" w:rsidRPr="004653B5" w:rsidRDefault="004653B5" w:rsidP="004653B5">
            <w:pPr>
              <w:pStyle w:val="a4"/>
              <w:rPr>
                <w:sz w:val="28"/>
                <w:szCs w:val="28"/>
              </w:rPr>
            </w:pPr>
          </w:p>
        </w:tc>
        <w:tc>
          <w:tcPr>
            <w:tcW w:w="0" w:type="auto"/>
            <w:vMerge/>
            <w:vAlign w:val="center"/>
            <w:hideMark/>
          </w:tcPr>
          <w:p w:rsidR="004653B5" w:rsidRPr="004653B5" w:rsidRDefault="004653B5" w:rsidP="004653B5">
            <w:pPr>
              <w:pStyle w:val="a4"/>
              <w:rPr>
                <w:sz w:val="28"/>
                <w:szCs w:val="28"/>
              </w:rPr>
            </w:pPr>
          </w:p>
        </w:tc>
        <w:tc>
          <w:tcPr>
            <w:tcW w:w="481"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bl>
    <w:p w:rsidR="004653B5" w:rsidRPr="004653B5" w:rsidRDefault="004653B5" w:rsidP="004653B5">
      <w:pPr>
        <w:pStyle w:val="a4"/>
        <w:rPr>
          <w:rFonts w:ascii="Times New Roman" w:hAnsi="Times New Roman" w:cs="Times New Roman"/>
          <w:sz w:val="28"/>
          <w:szCs w:val="28"/>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 xml:space="preserve">по следующим общеобразовательным предметам: </w:t>
      </w:r>
    </w:p>
    <w:tbl>
      <w:tblPr>
        <w:tblStyle w:val="a3"/>
        <w:tblW w:w="0" w:type="auto"/>
        <w:tblLook w:val="01E0"/>
      </w:tblPr>
      <w:tblGrid>
        <w:gridCol w:w="3708"/>
        <w:gridCol w:w="2262"/>
        <w:gridCol w:w="3600"/>
      </w:tblGrid>
      <w:tr w:rsidR="004653B5" w:rsidRPr="004653B5" w:rsidTr="004653B5">
        <w:trPr>
          <w:tblHeader/>
        </w:trPr>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b/>
                <w:sz w:val="28"/>
                <w:szCs w:val="28"/>
                <w:lang w:eastAsia="en-US"/>
              </w:rPr>
              <w:lastRenderedPageBreak/>
              <w:t>Наименование предмета</w:t>
            </w:r>
          </w:p>
        </w:tc>
        <w:tc>
          <w:tcPr>
            <w:tcW w:w="2262"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b/>
                <w:sz w:val="28"/>
                <w:szCs w:val="28"/>
                <w:lang w:eastAsia="en-US"/>
              </w:rPr>
              <w:t>Отметка о выборе</w:t>
            </w:r>
            <w:r w:rsidRPr="004653B5">
              <w:rPr>
                <w:b/>
                <w:sz w:val="28"/>
                <w:szCs w:val="28"/>
                <w:lang w:eastAsia="en-US"/>
              </w:rPr>
              <w:br/>
              <w:t>(ЕГЭ или ГВЭ)</w:t>
            </w:r>
          </w:p>
        </w:tc>
        <w:tc>
          <w:tcPr>
            <w:tcW w:w="3600"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b/>
                <w:sz w:val="28"/>
                <w:szCs w:val="28"/>
                <w:lang w:eastAsia="en-US"/>
              </w:rPr>
              <w:t>Выбор сроков (февральский период, досрочный период, основной период)</w:t>
            </w: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Русский язык</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Математика (</w:t>
            </w:r>
            <w:proofErr w:type="gramStart"/>
            <w:r w:rsidRPr="004653B5">
              <w:rPr>
                <w:sz w:val="28"/>
                <w:szCs w:val="28"/>
              </w:rPr>
              <w:t>базовый</w:t>
            </w:r>
            <w:proofErr w:type="gramEnd"/>
            <w:r w:rsidRPr="004653B5">
              <w:rPr>
                <w:sz w:val="28"/>
                <w:szCs w:val="28"/>
              </w:rPr>
              <w:t>)</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Математика (</w:t>
            </w:r>
            <w:proofErr w:type="gramStart"/>
            <w:r w:rsidRPr="004653B5">
              <w:rPr>
                <w:sz w:val="28"/>
                <w:szCs w:val="28"/>
              </w:rPr>
              <w:t>профильный</w:t>
            </w:r>
            <w:proofErr w:type="gramEnd"/>
            <w:r w:rsidRPr="004653B5">
              <w:rPr>
                <w:sz w:val="28"/>
                <w:szCs w:val="28"/>
              </w:rPr>
              <w:t>)</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Физика</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Химия</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Информатика и ИКТ</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Биология</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История</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География</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Английский язык (письменно)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Английский язык (устно)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Немецкий язык (письменно)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Немецкий язык (устно)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Французский язык (письменно)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Французский язык (устно)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Испанский язык (письменно)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Испанский язык (устно)</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Обществознание</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r w:rsidR="004653B5" w:rsidRPr="004653B5" w:rsidTr="004653B5">
        <w:tc>
          <w:tcPr>
            <w:tcW w:w="3708"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sz w:val="28"/>
                <w:szCs w:val="28"/>
              </w:rPr>
            </w:pPr>
            <w:r w:rsidRPr="004653B5">
              <w:rPr>
                <w:sz w:val="28"/>
                <w:szCs w:val="28"/>
              </w:rPr>
              <w:t>Литература</w:t>
            </w:r>
          </w:p>
        </w:tc>
        <w:tc>
          <w:tcPr>
            <w:tcW w:w="2262"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bl>
    <w:p w:rsidR="004653B5" w:rsidRPr="004653B5" w:rsidRDefault="004653B5" w:rsidP="004653B5">
      <w:pPr>
        <w:pStyle w:val="a4"/>
        <w:rPr>
          <w:rFonts w:ascii="Times New Roman" w:hAnsi="Times New Roman" w:cs="Times New Roman"/>
          <w:sz w:val="28"/>
          <w:szCs w:val="28"/>
        </w:rPr>
      </w:pP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Категория (</w:t>
      </w:r>
      <w:r w:rsidRPr="004653B5">
        <w:rPr>
          <w:rFonts w:ascii="Times New Roman" w:hAnsi="Times New Roman" w:cs="Times New Roman"/>
          <w:i/>
          <w:sz w:val="28"/>
          <w:szCs w:val="28"/>
        </w:rPr>
        <w:t xml:space="preserve">отметьте </w:t>
      </w:r>
      <w:proofErr w:type="gramStart"/>
      <w:r w:rsidRPr="004653B5">
        <w:rPr>
          <w:rFonts w:ascii="Times New Roman" w:hAnsi="Times New Roman" w:cs="Times New Roman"/>
          <w:i/>
          <w:sz w:val="28"/>
          <w:szCs w:val="28"/>
        </w:rPr>
        <w:t>нужное</w:t>
      </w:r>
      <w:proofErr w:type="gramEnd"/>
      <w:r w:rsidRPr="004653B5">
        <w:rPr>
          <w:rFonts w:ascii="Times New Roman" w:hAnsi="Times New Roman" w:cs="Times New Roman"/>
          <w:sz w:val="28"/>
          <w:szCs w:val="28"/>
        </w:rPr>
        <w:t>)</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выпускник общеобразовательной организации текущего года;</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w:t>
      </w:r>
      <w:proofErr w:type="gramStart"/>
      <w:r w:rsidRPr="004653B5">
        <w:rPr>
          <w:rFonts w:ascii="Times New Roman" w:hAnsi="Times New Roman" w:cs="Times New Roman"/>
          <w:sz w:val="28"/>
          <w:szCs w:val="28"/>
        </w:rPr>
        <w:t>обучающийся</w:t>
      </w:r>
      <w:proofErr w:type="gramEnd"/>
      <w:r w:rsidRPr="004653B5">
        <w:rPr>
          <w:rFonts w:ascii="Times New Roman" w:hAnsi="Times New Roman" w:cs="Times New Roman"/>
          <w:sz w:val="28"/>
          <w:szCs w:val="28"/>
        </w:rPr>
        <w:t xml:space="preserve"> организации среднего профессионального образования;</w:t>
      </w:r>
    </w:p>
    <w:tbl>
      <w:tblPr>
        <w:tblW w:w="9645" w:type="dxa"/>
        <w:tblLayout w:type="fixed"/>
        <w:tblLook w:val="04A0"/>
      </w:tblPr>
      <w:tblGrid>
        <w:gridCol w:w="9645"/>
      </w:tblGrid>
      <w:tr w:rsidR="004653B5" w:rsidRPr="004653B5" w:rsidTr="004653B5">
        <w:trPr>
          <w:trHeight w:val="220"/>
        </w:trPr>
        <w:tc>
          <w:tcPr>
            <w:tcW w:w="9648" w:type="dxa"/>
            <w:tcBorders>
              <w:top w:val="nil"/>
              <w:left w:val="nil"/>
              <w:bottom w:val="nil"/>
              <w:right w:val="nil"/>
            </w:tcBorders>
            <w:hideMark/>
          </w:tcPr>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выпускник прошлых лет (не включая демобилизованных и не прошедших ГИА);</w:t>
            </w:r>
          </w:p>
        </w:tc>
      </w:tr>
      <w:tr w:rsidR="004653B5" w:rsidRPr="004653B5" w:rsidTr="004653B5">
        <w:trPr>
          <w:trHeight w:val="220"/>
        </w:trPr>
        <w:tc>
          <w:tcPr>
            <w:tcW w:w="9648" w:type="dxa"/>
            <w:tcBorders>
              <w:top w:val="nil"/>
              <w:left w:val="nil"/>
              <w:bottom w:val="nil"/>
              <w:right w:val="nil"/>
            </w:tcBorders>
            <w:hideMark/>
          </w:tcPr>
          <w:p w:rsidR="004653B5" w:rsidRPr="004653B5" w:rsidRDefault="004653B5" w:rsidP="004653B5">
            <w:pPr>
              <w:pStyle w:val="a4"/>
              <w:rPr>
                <w:rFonts w:ascii="Times New Roman" w:eastAsia="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выпускник прошлых лет (демобилизованный);</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участник, получивший среднее общее образование в странах СНГ;</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участник, получивший среднее общее образование за рубежом (за исключением стран СНГ);</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выпускник, не завершивший среднее общее образование (не прошедший ГИА);</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sym w:font="Wingdings 2" w:char="00A3"/>
            </w:r>
            <w:r w:rsidRPr="004653B5">
              <w:rPr>
                <w:rFonts w:ascii="Times New Roman" w:hAnsi="Times New Roman" w:cs="Times New Roman"/>
                <w:sz w:val="28"/>
                <w:szCs w:val="28"/>
              </w:rPr>
              <w:t xml:space="preserve"> прочие категории.</w:t>
            </w:r>
          </w:p>
        </w:tc>
      </w:tr>
    </w:tbl>
    <w:p w:rsidR="004653B5" w:rsidRPr="004653B5" w:rsidRDefault="004653B5" w:rsidP="004653B5">
      <w:pPr>
        <w:pStyle w:val="a4"/>
        <w:rPr>
          <w:rFonts w:ascii="Times New Roman" w:hAnsi="Times New Roman" w:cs="Times New Roman"/>
          <w:sz w:val="28"/>
          <w:szCs w:val="28"/>
        </w:rPr>
      </w:pP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Наименование образовательной организации, в которой обучаюсь (обучался) ______________________________________________________________________.</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Год окончания обучения _________________.</w:t>
      </w:r>
    </w:p>
    <w:p w:rsidR="004653B5" w:rsidRPr="004653B5" w:rsidRDefault="004653B5" w:rsidP="004653B5">
      <w:pPr>
        <w:pStyle w:val="a4"/>
        <w:rPr>
          <w:rFonts w:ascii="Times New Roman" w:hAnsi="Times New Roman" w:cs="Times New Roman"/>
          <w:sz w:val="28"/>
          <w:szCs w:val="28"/>
        </w:rPr>
      </w:pP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 xml:space="preserve">Прошу создать следующие условия для сдачи государственной итоговой аттестации по образовательным программам среднего общего образования: </w:t>
      </w: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______________________________________________________________________________________________________________________________________________ с учетом состояния здоровья, подтверждаемого:</w:t>
      </w:r>
    </w:p>
    <w:p w:rsidR="004653B5" w:rsidRPr="004653B5" w:rsidRDefault="004653B5" w:rsidP="004653B5">
      <w:pPr>
        <w:pStyle w:val="a4"/>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54"/>
        <w:gridCol w:w="596"/>
        <w:gridCol w:w="2418"/>
        <w:gridCol w:w="540"/>
      </w:tblGrid>
      <w:tr w:rsidR="004653B5" w:rsidRPr="004653B5" w:rsidTr="004653B5">
        <w:tc>
          <w:tcPr>
            <w:tcW w:w="5554" w:type="dxa"/>
            <w:tcBorders>
              <w:top w:val="nil"/>
              <w:left w:val="nil"/>
              <w:bottom w:val="nil"/>
              <w:right w:val="single" w:sz="4" w:space="0" w:color="auto"/>
            </w:tcBorders>
            <w:hideMark/>
          </w:tcPr>
          <w:p w:rsidR="004653B5" w:rsidRPr="004653B5" w:rsidRDefault="004653B5" w:rsidP="004653B5">
            <w:pPr>
              <w:pStyle w:val="a4"/>
              <w:rPr>
                <w:sz w:val="28"/>
                <w:szCs w:val="28"/>
              </w:rPr>
            </w:pPr>
            <w:r w:rsidRPr="004653B5">
              <w:rPr>
                <w:sz w:val="28"/>
                <w:szCs w:val="28"/>
              </w:rPr>
              <w:t xml:space="preserve">Справкой </w:t>
            </w:r>
            <w:r w:rsidRPr="004653B5">
              <w:rPr>
                <w:b/>
                <w:sz w:val="28"/>
                <w:szCs w:val="28"/>
              </w:rPr>
              <w:t>МСЭ</w:t>
            </w:r>
            <w:r w:rsidRPr="004653B5">
              <w:rPr>
                <w:sz w:val="28"/>
                <w:szCs w:val="28"/>
              </w:rPr>
              <w:t xml:space="preserve"> об установлении инвалидности (оригинал или заверенная копия)</w:t>
            </w:r>
          </w:p>
        </w:tc>
        <w:tc>
          <w:tcPr>
            <w:tcW w:w="596"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c>
          <w:tcPr>
            <w:tcW w:w="2418" w:type="dxa"/>
            <w:tcBorders>
              <w:top w:val="nil"/>
              <w:left w:val="single" w:sz="4" w:space="0" w:color="auto"/>
              <w:bottom w:val="nil"/>
              <w:right w:val="single" w:sz="4" w:space="0" w:color="auto"/>
            </w:tcBorders>
            <w:hideMark/>
          </w:tcPr>
          <w:p w:rsidR="004653B5" w:rsidRPr="004653B5" w:rsidRDefault="004653B5" w:rsidP="004653B5">
            <w:pPr>
              <w:pStyle w:val="a4"/>
              <w:rPr>
                <w:sz w:val="28"/>
                <w:szCs w:val="28"/>
              </w:rPr>
            </w:pPr>
            <w:r w:rsidRPr="004653B5">
              <w:rPr>
                <w:sz w:val="28"/>
                <w:szCs w:val="28"/>
              </w:rPr>
              <w:t xml:space="preserve">Рекомендациями </w:t>
            </w:r>
            <w:r w:rsidRPr="004653B5">
              <w:rPr>
                <w:sz w:val="28"/>
                <w:szCs w:val="28"/>
              </w:rPr>
              <w:br/>
            </w:r>
            <w:r w:rsidRPr="004653B5">
              <w:rPr>
                <w:b/>
                <w:sz w:val="28"/>
                <w:szCs w:val="28"/>
              </w:rPr>
              <w:t xml:space="preserve">ПМПК </w:t>
            </w:r>
            <w:r w:rsidRPr="004653B5">
              <w:rPr>
                <w:sz w:val="28"/>
                <w:szCs w:val="28"/>
              </w:rPr>
              <w:t>(копия)</w:t>
            </w:r>
          </w:p>
        </w:tc>
        <w:tc>
          <w:tcPr>
            <w:tcW w:w="540"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sz w:val="28"/>
                <w:szCs w:val="28"/>
              </w:rPr>
            </w:pPr>
          </w:p>
        </w:tc>
      </w:tr>
    </w:tbl>
    <w:p w:rsidR="004653B5" w:rsidRPr="004653B5" w:rsidRDefault="004653B5" w:rsidP="004653B5">
      <w:pPr>
        <w:pStyle w:val="a4"/>
        <w:rPr>
          <w:rFonts w:ascii="Times New Roman" w:hAnsi="Times New Roman" w:cs="Times New Roman"/>
          <w:sz w:val="28"/>
          <w:szCs w:val="28"/>
        </w:rPr>
      </w:pPr>
    </w:p>
    <w:p w:rsidR="004653B5" w:rsidRPr="004653B5" w:rsidRDefault="004653B5" w:rsidP="004653B5">
      <w:pPr>
        <w:pStyle w:val="a4"/>
        <w:rPr>
          <w:rFonts w:ascii="Times New Roman" w:hAnsi="Times New Roman" w:cs="Times New Roman"/>
          <w:sz w:val="28"/>
          <w:szCs w:val="28"/>
        </w:rPr>
      </w:pPr>
      <w:r w:rsidRPr="004653B5">
        <w:rPr>
          <w:rFonts w:ascii="Times New Roman" w:hAnsi="Times New Roman" w:cs="Times New Roman"/>
          <w:sz w:val="28"/>
          <w:szCs w:val="28"/>
        </w:rPr>
        <w:t>С порядком проведения государственной итоговой аттестации ознакомле</w:t>
      </w:r>
      <w:proofErr w:type="gramStart"/>
      <w:r w:rsidRPr="004653B5">
        <w:rPr>
          <w:rFonts w:ascii="Times New Roman" w:hAnsi="Times New Roman" w:cs="Times New Roman"/>
          <w:sz w:val="28"/>
          <w:szCs w:val="28"/>
        </w:rPr>
        <w:t>н(</w:t>
      </w:r>
      <w:proofErr w:type="gramEnd"/>
      <w:r w:rsidRPr="004653B5">
        <w:rPr>
          <w:rFonts w:ascii="Times New Roman" w:hAnsi="Times New Roman" w:cs="Times New Roman"/>
          <w:sz w:val="28"/>
          <w:szCs w:val="28"/>
        </w:rPr>
        <w:t xml:space="preserve">а) </w:t>
      </w:r>
      <w:r w:rsidRPr="004653B5">
        <w:rPr>
          <w:rFonts w:ascii="Times New Roman" w:hAnsi="Times New Roman" w:cs="Times New Roman"/>
          <w:sz w:val="28"/>
          <w:szCs w:val="28"/>
        </w:rPr>
        <w:sym w:font="Wingdings 2" w:char="00A3"/>
      </w:r>
    </w:p>
    <w:p w:rsidR="004653B5" w:rsidRPr="004653B5" w:rsidRDefault="004653B5" w:rsidP="004653B5">
      <w:pPr>
        <w:pStyle w:val="a4"/>
        <w:rPr>
          <w:rFonts w:ascii="Times New Roman" w:hAnsi="Times New Roman" w:cs="Times New Roman"/>
          <w:sz w:val="28"/>
          <w:szCs w:val="28"/>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Согласие на обработку персональных данных прилагается.</w:t>
      </w:r>
    </w:p>
    <w:p w:rsidR="004653B5" w:rsidRPr="004653B5" w:rsidRDefault="004653B5" w:rsidP="004653B5">
      <w:pPr>
        <w:pStyle w:val="a4"/>
        <w:rPr>
          <w:rFonts w:ascii="Times New Roman" w:hAnsi="Times New Roman" w:cs="Times New Roman"/>
          <w:sz w:val="28"/>
          <w:szCs w:val="28"/>
          <w:lang w:eastAsia="en-US"/>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Подпись заявителя   ______________/______________________(Ф.И.О.)</w:t>
      </w:r>
    </w:p>
    <w:p w:rsidR="004653B5" w:rsidRPr="004653B5" w:rsidRDefault="004653B5" w:rsidP="004653B5">
      <w:pPr>
        <w:pStyle w:val="a4"/>
        <w:rPr>
          <w:rFonts w:ascii="Times New Roman" w:hAnsi="Times New Roman" w:cs="Times New Roman"/>
          <w:sz w:val="28"/>
          <w:szCs w:val="28"/>
          <w:lang w:eastAsia="en-US"/>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«____» _____________ 20___ г.</w:t>
      </w:r>
    </w:p>
    <w:p w:rsidR="004653B5" w:rsidRPr="004653B5" w:rsidRDefault="004653B5" w:rsidP="004653B5">
      <w:pPr>
        <w:pStyle w:val="a4"/>
        <w:rPr>
          <w:rFonts w:ascii="Times New Roman" w:hAnsi="Times New Roman" w:cs="Times New Roman"/>
          <w:sz w:val="28"/>
          <w:szCs w:val="28"/>
          <w:lang w:eastAsia="en-US"/>
        </w:rPr>
      </w:pP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Адрес проживания: ________________________________________________________</w:t>
      </w:r>
    </w:p>
    <w:p w:rsidR="004653B5" w:rsidRPr="004653B5" w:rsidRDefault="004653B5" w:rsidP="004653B5">
      <w:pPr>
        <w:pStyle w:val="a4"/>
        <w:rPr>
          <w:rFonts w:ascii="Times New Roman"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653B5" w:rsidRPr="004653B5" w:rsidTr="004653B5">
        <w:trPr>
          <w:trHeight w:val="284"/>
          <w:jc w:val="center"/>
        </w:trPr>
        <w:tc>
          <w:tcPr>
            <w:tcW w:w="2546" w:type="dxa"/>
            <w:gridSpan w:val="7"/>
            <w:tcBorders>
              <w:top w:val="nil"/>
              <w:left w:val="nil"/>
              <w:bottom w:val="nil"/>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w:t>
            </w: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w:t>
            </w: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w:t>
            </w: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w:t>
            </w: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4653B5" w:rsidRPr="004653B5" w:rsidRDefault="004653B5" w:rsidP="004653B5">
            <w:pPr>
              <w:pStyle w:val="a4"/>
              <w:rPr>
                <w:rFonts w:ascii="Times New Roman" w:hAnsi="Times New Roman" w:cs="Times New Roman"/>
                <w:sz w:val="28"/>
                <w:szCs w:val="28"/>
                <w:lang w:eastAsia="en-US"/>
              </w:rPr>
            </w:pPr>
          </w:p>
        </w:tc>
      </w:tr>
      <w:tr w:rsidR="004653B5" w:rsidRPr="004653B5" w:rsidTr="004653B5">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86" w:type="dxa"/>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86" w:type="dxa"/>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86" w:type="dxa"/>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85" w:type="dxa"/>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85" w:type="dxa"/>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653B5" w:rsidRPr="004653B5" w:rsidRDefault="004653B5" w:rsidP="004653B5">
            <w:pPr>
              <w:pStyle w:val="a4"/>
              <w:rPr>
                <w:rFonts w:ascii="Times New Roman" w:hAnsi="Times New Roman" w:cs="Times New Roman"/>
                <w:sz w:val="28"/>
                <w:szCs w:val="28"/>
                <w:lang w:eastAsia="en-US"/>
              </w:rPr>
            </w:pPr>
          </w:p>
        </w:tc>
      </w:tr>
    </w:tbl>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Регистрационный номер</w:t>
      </w:r>
    </w:p>
    <w:p w:rsidR="004653B5" w:rsidRPr="004653B5" w:rsidRDefault="004653B5" w:rsidP="007445F7">
      <w:pPr>
        <w:pStyle w:val="a4"/>
        <w:tabs>
          <w:tab w:val="left" w:pos="567"/>
        </w:tabs>
        <w:jc w:val="center"/>
        <w:rPr>
          <w:rFonts w:ascii="Times New Roman" w:hAnsi="Times New Roman" w:cs="Times New Roman"/>
          <w:b/>
          <w:sz w:val="28"/>
          <w:szCs w:val="28"/>
          <w:lang w:eastAsia="en-US"/>
        </w:rPr>
      </w:pPr>
      <w:r w:rsidRPr="004653B5">
        <w:rPr>
          <w:rFonts w:ascii="Times New Roman" w:hAnsi="Times New Roman" w:cs="Times New Roman"/>
          <w:sz w:val="28"/>
          <w:szCs w:val="28"/>
          <w:lang w:eastAsia="en-US"/>
        </w:rPr>
        <w:br w:type="page"/>
      </w:r>
      <w:r w:rsidRPr="004653B5">
        <w:rPr>
          <w:rFonts w:ascii="Times New Roman" w:hAnsi="Times New Roman" w:cs="Times New Roman"/>
          <w:b/>
          <w:sz w:val="28"/>
          <w:szCs w:val="28"/>
          <w:lang w:eastAsia="en-US"/>
        </w:rPr>
        <w:lastRenderedPageBreak/>
        <w:t xml:space="preserve">СОГЛАСИЕ </w:t>
      </w:r>
      <w:r w:rsidRPr="004653B5">
        <w:rPr>
          <w:rFonts w:ascii="Times New Roman" w:hAnsi="Times New Roman" w:cs="Times New Roman"/>
          <w:b/>
          <w:sz w:val="28"/>
          <w:szCs w:val="28"/>
          <w:lang w:eastAsia="en-US"/>
        </w:rPr>
        <w:br/>
        <w:t>НА ОБРАБОТКУ ПЕРСОНАЛЬНЫХ ДАННЫХ</w:t>
      </w:r>
    </w:p>
    <w:p w:rsidR="004653B5" w:rsidRPr="004653B5" w:rsidRDefault="004653B5" w:rsidP="007445F7">
      <w:pPr>
        <w:pStyle w:val="a4"/>
        <w:tabs>
          <w:tab w:val="left" w:pos="567"/>
        </w:tabs>
        <w:jc w:val="center"/>
        <w:rPr>
          <w:rFonts w:ascii="Times New Roman" w:hAnsi="Times New Roman" w:cs="Times New Roman"/>
          <w:b/>
          <w:sz w:val="28"/>
          <w:szCs w:val="28"/>
          <w:lang w:eastAsia="en-US"/>
        </w:rPr>
      </w:pP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Я, _______________________________________________________________,</w:t>
      </w:r>
    </w:p>
    <w:p w:rsidR="004653B5" w:rsidRPr="004653B5" w:rsidRDefault="004653B5" w:rsidP="004653B5">
      <w:pPr>
        <w:pStyle w:val="a4"/>
        <w:rPr>
          <w:rFonts w:ascii="Times New Roman" w:hAnsi="Times New Roman" w:cs="Times New Roman"/>
          <w:i/>
          <w:color w:val="000000"/>
          <w:sz w:val="28"/>
          <w:szCs w:val="28"/>
          <w:vertAlign w:val="superscript"/>
        </w:rPr>
      </w:pPr>
      <w:r w:rsidRPr="004653B5">
        <w:rPr>
          <w:rFonts w:ascii="Times New Roman" w:hAnsi="Times New Roman" w:cs="Times New Roman"/>
          <w:color w:val="000000"/>
          <w:sz w:val="28"/>
          <w:szCs w:val="28"/>
          <w:vertAlign w:val="superscript"/>
        </w:rPr>
        <w:t>(</w:t>
      </w:r>
      <w:r w:rsidRPr="004653B5">
        <w:rPr>
          <w:rFonts w:ascii="Times New Roman" w:hAnsi="Times New Roman" w:cs="Times New Roman"/>
          <w:i/>
          <w:color w:val="000000"/>
          <w:sz w:val="28"/>
          <w:szCs w:val="28"/>
          <w:vertAlign w:val="superscript"/>
        </w:rPr>
        <w:t>ФИО)</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паспорт ___________ выдан _______________________________________________,</w:t>
      </w:r>
    </w:p>
    <w:p w:rsidR="004653B5" w:rsidRPr="004653B5" w:rsidRDefault="004653B5" w:rsidP="004653B5">
      <w:pPr>
        <w:pStyle w:val="a4"/>
        <w:rPr>
          <w:rFonts w:ascii="Times New Roman" w:hAnsi="Times New Roman" w:cs="Times New Roman"/>
          <w:i/>
          <w:color w:val="000000"/>
          <w:sz w:val="28"/>
          <w:szCs w:val="28"/>
          <w:vertAlign w:val="superscript"/>
        </w:rPr>
      </w:pPr>
      <w:r w:rsidRPr="004653B5">
        <w:rPr>
          <w:rFonts w:ascii="Times New Roman" w:hAnsi="Times New Roman" w:cs="Times New Roman"/>
          <w:i/>
          <w:color w:val="000000"/>
          <w:sz w:val="28"/>
          <w:szCs w:val="28"/>
          <w:vertAlign w:val="superscript"/>
        </w:rPr>
        <w:t xml:space="preserve">         (серия, номер)                                                                        (когда и кем выдан)</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адрес регистрации:_______________________________________________________,</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sz w:val="28"/>
          <w:szCs w:val="28"/>
          <w:lang w:eastAsia="en-US"/>
        </w:rPr>
        <w:t xml:space="preserve">даю свое согласие на обработку </w:t>
      </w:r>
      <w:proofErr w:type="gramStart"/>
      <w:r w:rsidRPr="004653B5">
        <w:rPr>
          <w:rFonts w:ascii="Times New Roman" w:hAnsi="Times New Roman" w:cs="Times New Roman"/>
          <w:sz w:val="28"/>
          <w:szCs w:val="28"/>
          <w:lang w:eastAsia="en-US"/>
        </w:rPr>
        <w:t>в</w:t>
      </w:r>
      <w:proofErr w:type="gramEnd"/>
      <w:r w:rsidRPr="004653B5">
        <w:rPr>
          <w:rFonts w:ascii="Times New Roman" w:hAnsi="Times New Roman" w:cs="Times New Roman"/>
          <w:sz w:val="28"/>
          <w:szCs w:val="28"/>
          <w:lang w:eastAsia="en-US"/>
        </w:rPr>
        <w:t xml:space="preserve">  </w:t>
      </w:r>
      <w:r w:rsidRPr="004653B5">
        <w:rPr>
          <w:rFonts w:ascii="Times New Roman" w:hAnsi="Times New Roman" w:cs="Times New Roman"/>
          <w:b/>
          <w:bCs/>
          <w:color w:val="000000"/>
          <w:sz w:val="28"/>
          <w:szCs w:val="28"/>
        </w:rPr>
        <w:t>__________________________________________</w:t>
      </w:r>
    </w:p>
    <w:p w:rsidR="004653B5" w:rsidRPr="004653B5" w:rsidRDefault="004653B5" w:rsidP="004653B5">
      <w:pPr>
        <w:pStyle w:val="a4"/>
        <w:rPr>
          <w:rFonts w:ascii="Times New Roman" w:hAnsi="Times New Roman" w:cs="Times New Roman"/>
          <w:i/>
          <w:sz w:val="28"/>
          <w:szCs w:val="28"/>
          <w:vertAlign w:val="superscript"/>
          <w:lang w:eastAsia="en-US"/>
        </w:rPr>
      </w:pPr>
      <w:r w:rsidRPr="004653B5">
        <w:rPr>
          <w:rFonts w:ascii="Times New Roman" w:hAnsi="Times New Roman" w:cs="Times New Roman"/>
          <w:i/>
          <w:sz w:val="28"/>
          <w:szCs w:val="28"/>
          <w:vertAlign w:val="superscript"/>
          <w:lang w:eastAsia="en-US"/>
        </w:rPr>
        <w:tab/>
        <w:t>(наименование организации</w:t>
      </w:r>
      <w:r w:rsidRPr="004653B5">
        <w:rPr>
          <w:rFonts w:ascii="Times New Roman" w:hAnsi="Times New Roman" w:cs="Times New Roman"/>
          <w:i/>
          <w:color w:val="000000"/>
          <w:sz w:val="28"/>
          <w:szCs w:val="28"/>
          <w:vertAlign w:val="superscript"/>
        </w:rPr>
        <w:t>)</w:t>
      </w:r>
    </w:p>
    <w:p w:rsidR="004653B5" w:rsidRPr="004653B5" w:rsidRDefault="004653B5" w:rsidP="004653B5">
      <w:pPr>
        <w:pStyle w:val="a4"/>
        <w:rPr>
          <w:rFonts w:ascii="Times New Roman" w:hAnsi="Times New Roman" w:cs="Times New Roman"/>
          <w:sz w:val="28"/>
          <w:szCs w:val="28"/>
          <w:lang w:eastAsia="en-US"/>
        </w:rPr>
      </w:pPr>
      <w:r w:rsidRPr="004653B5">
        <w:rPr>
          <w:rFonts w:ascii="Times New Roman" w:hAnsi="Times New Roman" w:cs="Times New Roman"/>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653B5">
        <w:rPr>
          <w:rFonts w:ascii="Times New Roman" w:hAnsi="Times New Roman" w:cs="Times New Roman"/>
          <w:color w:val="000000"/>
          <w:sz w:val="28"/>
          <w:szCs w:val="28"/>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4653B5">
        <w:rPr>
          <w:rFonts w:ascii="Times New Roman" w:hAnsi="Times New Roman" w:cs="Times New Roman"/>
          <w:sz w:val="28"/>
          <w:szCs w:val="28"/>
          <w:lang w:eastAsia="en-US"/>
        </w:rPr>
        <w:t>информация о результатах экзаменов.</w:t>
      </w:r>
    </w:p>
    <w:p w:rsidR="004653B5" w:rsidRPr="004653B5" w:rsidRDefault="004653B5" w:rsidP="004653B5">
      <w:pPr>
        <w:pStyle w:val="a4"/>
        <w:rPr>
          <w:rFonts w:ascii="Times New Roman" w:hAnsi="Times New Roman" w:cs="Times New Roman"/>
          <w:sz w:val="28"/>
          <w:szCs w:val="28"/>
          <w:lang w:eastAsia="en-US"/>
        </w:rPr>
      </w:pPr>
      <w:proofErr w:type="gramStart"/>
      <w:r w:rsidRPr="004653B5">
        <w:rPr>
          <w:rFonts w:ascii="Times New Roman" w:hAnsi="Times New Roman" w:cs="Times New Roman"/>
          <w:sz w:val="28"/>
          <w:szCs w:val="28"/>
          <w:lang w:eastAsia="en-US"/>
        </w:rPr>
        <w:t xml:space="preserve">Я даю согласие на использование персональных данных исключительно в целях </w:t>
      </w:r>
      <w:r w:rsidRPr="004653B5">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4653B5">
        <w:rPr>
          <w:rFonts w:ascii="Times New Roman" w:hAnsi="Times New Roman" w:cs="Times New Roman"/>
          <w:color w:val="000000"/>
          <w:sz w:val="28"/>
          <w:szCs w:val="28"/>
        </w:rPr>
        <w:t xml:space="preserve"> этих результатах на электронных носителях.</w:t>
      </w:r>
    </w:p>
    <w:p w:rsidR="004653B5" w:rsidRPr="004653B5" w:rsidRDefault="004653B5" w:rsidP="004653B5">
      <w:pPr>
        <w:pStyle w:val="a4"/>
        <w:rPr>
          <w:rFonts w:ascii="Times New Roman" w:hAnsi="Times New Roman" w:cs="Times New Roman"/>
          <w:color w:val="000000"/>
          <w:sz w:val="28"/>
          <w:szCs w:val="28"/>
        </w:rPr>
      </w:pPr>
      <w:proofErr w:type="gramStart"/>
      <w:r w:rsidRPr="004653B5">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653B5" w:rsidRPr="004653B5" w:rsidRDefault="004653B5" w:rsidP="004653B5">
      <w:pPr>
        <w:pStyle w:val="a4"/>
        <w:rPr>
          <w:rFonts w:ascii="Times New Roman" w:hAnsi="Times New Roman" w:cs="Times New Roman"/>
          <w:i/>
          <w:sz w:val="28"/>
          <w:szCs w:val="28"/>
          <w:vertAlign w:val="superscript"/>
          <w:lang w:eastAsia="en-US"/>
        </w:rPr>
      </w:pPr>
      <w:r w:rsidRPr="004653B5">
        <w:rPr>
          <w:rFonts w:ascii="Times New Roman" w:hAnsi="Times New Roman" w:cs="Times New Roman"/>
          <w:color w:val="000000"/>
          <w:sz w:val="28"/>
          <w:szCs w:val="28"/>
        </w:rPr>
        <w:t xml:space="preserve">Я проинформирован, что </w:t>
      </w:r>
      <w:r w:rsidRPr="004653B5">
        <w:rPr>
          <w:rFonts w:ascii="Times New Roman" w:hAnsi="Times New Roman" w:cs="Times New Roman"/>
          <w:b/>
          <w:bCs/>
          <w:color w:val="000000"/>
          <w:sz w:val="28"/>
          <w:szCs w:val="28"/>
        </w:rPr>
        <w:t>______________________________________</w:t>
      </w:r>
      <w:r w:rsidRPr="004653B5">
        <w:rPr>
          <w:rFonts w:ascii="Times New Roman" w:hAnsi="Times New Roman" w:cs="Times New Roman"/>
          <w:color w:val="000000"/>
          <w:sz w:val="28"/>
          <w:szCs w:val="28"/>
        </w:rPr>
        <w:t xml:space="preserve"> гарантирует</w:t>
      </w:r>
      <w:r w:rsidRPr="004653B5">
        <w:rPr>
          <w:rFonts w:ascii="Times New Roman" w:hAnsi="Times New Roman" w:cs="Times New Roman"/>
          <w:i/>
          <w:sz w:val="28"/>
          <w:szCs w:val="28"/>
          <w:vertAlign w:val="superscript"/>
          <w:lang w:eastAsia="en-US"/>
        </w:rPr>
        <w:t xml:space="preserve">                                                                                                                                                                        (наименование организации</w:t>
      </w:r>
      <w:r w:rsidRPr="004653B5">
        <w:rPr>
          <w:rFonts w:ascii="Times New Roman" w:hAnsi="Times New Roman" w:cs="Times New Roman"/>
          <w:i/>
          <w:color w:val="000000"/>
          <w:sz w:val="28"/>
          <w:szCs w:val="28"/>
          <w:vertAlign w:val="superscript"/>
        </w:rPr>
        <w:t>)</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4653B5" w:rsidRPr="004653B5" w:rsidRDefault="004653B5" w:rsidP="004653B5">
      <w:pPr>
        <w:pStyle w:val="a4"/>
        <w:rPr>
          <w:rFonts w:ascii="Times New Roman" w:hAnsi="Times New Roman" w:cs="Times New Roman"/>
          <w:color w:val="000000"/>
          <w:sz w:val="28"/>
          <w:szCs w:val="28"/>
        </w:rPr>
      </w:pP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color w:val="000000"/>
          <w:sz w:val="28"/>
          <w:szCs w:val="28"/>
        </w:rPr>
        <w:t> "____" ___________ 201__ г.                       _____________ /__________________/</w:t>
      </w:r>
    </w:p>
    <w:p w:rsidR="004653B5" w:rsidRPr="004653B5" w:rsidRDefault="004653B5" w:rsidP="004653B5">
      <w:pPr>
        <w:pStyle w:val="a4"/>
        <w:rPr>
          <w:rFonts w:ascii="Times New Roman" w:hAnsi="Times New Roman" w:cs="Times New Roman"/>
          <w:color w:val="000000"/>
          <w:sz w:val="28"/>
          <w:szCs w:val="28"/>
        </w:rPr>
      </w:pPr>
      <w:r w:rsidRPr="004653B5">
        <w:rPr>
          <w:rFonts w:ascii="Times New Roman" w:hAnsi="Times New Roman" w:cs="Times New Roman"/>
          <w:bCs/>
          <w:i/>
          <w:color w:val="000000"/>
          <w:sz w:val="28"/>
          <w:szCs w:val="28"/>
        </w:rPr>
        <w:t xml:space="preserve">                     Подпись                         Расшифровка подписи</w:t>
      </w:r>
    </w:p>
    <w:p w:rsidR="00063F1C" w:rsidRDefault="00063F1C"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617328" w:rsidRDefault="00617328" w:rsidP="004653B5">
      <w:pPr>
        <w:pStyle w:val="a4"/>
        <w:rPr>
          <w:rFonts w:ascii="Times New Roman" w:hAnsi="Times New Roman" w:cs="Times New Roman"/>
          <w:sz w:val="28"/>
          <w:szCs w:val="28"/>
        </w:rPr>
      </w:pPr>
    </w:p>
    <w:p w:rsidR="00726A9C" w:rsidRDefault="00726A9C" w:rsidP="004653B5">
      <w:pPr>
        <w:pStyle w:val="a4"/>
        <w:rPr>
          <w:rFonts w:ascii="Times New Roman" w:hAnsi="Times New Roman" w:cs="Times New Roman"/>
          <w:sz w:val="28"/>
          <w:szCs w:val="28"/>
        </w:rPr>
      </w:pPr>
    </w:p>
    <w:p w:rsidR="00726A9C" w:rsidRDefault="00726A9C" w:rsidP="004653B5">
      <w:pPr>
        <w:pStyle w:val="a4"/>
        <w:rPr>
          <w:rFonts w:ascii="Times New Roman" w:hAnsi="Times New Roman" w:cs="Times New Roman"/>
          <w:sz w:val="28"/>
          <w:szCs w:val="28"/>
        </w:rPr>
      </w:pPr>
    </w:p>
    <w:p w:rsidR="00726A9C" w:rsidRDefault="00726A9C" w:rsidP="004653B5">
      <w:pPr>
        <w:pStyle w:val="a4"/>
        <w:rPr>
          <w:rFonts w:ascii="Times New Roman" w:hAnsi="Times New Roman" w:cs="Times New Roman"/>
          <w:sz w:val="28"/>
          <w:szCs w:val="28"/>
        </w:rPr>
      </w:pPr>
    </w:p>
    <w:p w:rsidR="00726A9C" w:rsidRDefault="00726A9C" w:rsidP="004653B5">
      <w:pPr>
        <w:pStyle w:val="a4"/>
        <w:rPr>
          <w:rFonts w:ascii="Times New Roman" w:hAnsi="Times New Roman" w:cs="Times New Roman"/>
          <w:sz w:val="28"/>
          <w:szCs w:val="28"/>
        </w:rPr>
      </w:pPr>
    </w:p>
    <w:p w:rsidR="00726A9C" w:rsidRDefault="00726A9C" w:rsidP="00726A9C">
      <w:pPr>
        <w:tabs>
          <w:tab w:val="left" w:pos="2565"/>
          <w:tab w:val="center" w:pos="4677"/>
        </w:tabs>
        <w:jc w:val="center"/>
        <w:rPr>
          <w:sz w:val="26"/>
          <w:szCs w:val="26"/>
        </w:rPr>
      </w:pPr>
    </w:p>
    <w:p w:rsidR="00726A9C" w:rsidRDefault="00726A9C" w:rsidP="00726A9C">
      <w:pPr>
        <w:tabs>
          <w:tab w:val="left" w:pos="2565"/>
          <w:tab w:val="center" w:pos="4677"/>
        </w:tabs>
        <w:jc w:val="center"/>
        <w:rPr>
          <w:sz w:val="26"/>
          <w:szCs w:val="26"/>
        </w:rPr>
      </w:pPr>
    </w:p>
    <w:p w:rsidR="00726A9C" w:rsidRDefault="00726A9C" w:rsidP="00726A9C">
      <w:pPr>
        <w:tabs>
          <w:tab w:val="left" w:pos="2565"/>
          <w:tab w:val="center" w:pos="4677"/>
        </w:tabs>
        <w:jc w:val="center"/>
        <w:rPr>
          <w:sz w:val="26"/>
          <w:szCs w:val="26"/>
        </w:rPr>
      </w:pPr>
    </w:p>
    <w:p w:rsidR="00726A9C" w:rsidRDefault="00726A9C" w:rsidP="00726A9C">
      <w:pPr>
        <w:tabs>
          <w:tab w:val="left" w:pos="2565"/>
          <w:tab w:val="center" w:pos="4677"/>
        </w:tabs>
        <w:jc w:val="center"/>
        <w:rPr>
          <w:sz w:val="26"/>
          <w:szCs w:val="26"/>
        </w:rPr>
      </w:pPr>
    </w:p>
    <w:p w:rsidR="00726A9C" w:rsidRDefault="00726A9C" w:rsidP="00726A9C">
      <w:pPr>
        <w:tabs>
          <w:tab w:val="left" w:pos="2565"/>
          <w:tab w:val="center" w:pos="4677"/>
        </w:tabs>
        <w:jc w:val="center"/>
        <w:rPr>
          <w:sz w:val="26"/>
          <w:szCs w:val="26"/>
        </w:rPr>
      </w:pPr>
    </w:p>
    <w:p w:rsidR="00726A9C" w:rsidRPr="00726A9C" w:rsidRDefault="00726A9C" w:rsidP="00726A9C">
      <w:pPr>
        <w:tabs>
          <w:tab w:val="left" w:pos="2565"/>
          <w:tab w:val="center" w:pos="4677"/>
        </w:tabs>
        <w:jc w:val="center"/>
        <w:rPr>
          <w:b/>
          <w:sz w:val="26"/>
          <w:szCs w:val="26"/>
        </w:rPr>
      </w:pPr>
    </w:p>
    <w:p w:rsidR="00726A9C" w:rsidRPr="00726A9C" w:rsidRDefault="00726A9C" w:rsidP="00726A9C">
      <w:pPr>
        <w:pStyle w:val="a4"/>
        <w:jc w:val="center"/>
        <w:rPr>
          <w:rFonts w:ascii="Times New Roman" w:hAnsi="Times New Roman" w:cs="Times New Roman"/>
          <w:b/>
          <w:sz w:val="28"/>
          <w:szCs w:val="28"/>
        </w:rPr>
      </w:pPr>
      <w:r w:rsidRPr="00726A9C">
        <w:rPr>
          <w:b/>
          <w:noProof/>
          <w:sz w:val="24"/>
          <w:szCs w:val="24"/>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-266700</wp:posOffset>
            </wp:positionV>
            <wp:extent cx="6381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8175" cy="609600"/>
                    </a:xfrm>
                    <a:prstGeom prst="rect">
                      <a:avLst/>
                    </a:prstGeom>
                    <a:noFill/>
                  </pic:spPr>
                </pic:pic>
              </a:graphicData>
            </a:graphic>
          </wp:anchor>
        </w:drawing>
      </w:r>
    </w:p>
    <w:p w:rsidR="00726A9C" w:rsidRPr="00726A9C" w:rsidRDefault="00726A9C" w:rsidP="00726A9C">
      <w:pPr>
        <w:pStyle w:val="a4"/>
        <w:jc w:val="center"/>
        <w:rPr>
          <w:rFonts w:ascii="Times New Roman" w:hAnsi="Times New Roman" w:cs="Times New Roman"/>
          <w:b/>
          <w:sz w:val="28"/>
          <w:szCs w:val="28"/>
        </w:rPr>
      </w:pPr>
    </w:p>
    <w:p w:rsidR="00726A9C" w:rsidRPr="00726A9C" w:rsidRDefault="00726A9C" w:rsidP="00726A9C">
      <w:pPr>
        <w:pStyle w:val="a4"/>
        <w:jc w:val="center"/>
        <w:rPr>
          <w:rFonts w:ascii="Times New Roman" w:hAnsi="Times New Roman" w:cs="Times New Roman"/>
          <w:b/>
          <w:sz w:val="28"/>
          <w:szCs w:val="28"/>
        </w:rPr>
      </w:pPr>
      <w:r w:rsidRPr="00726A9C">
        <w:rPr>
          <w:rFonts w:ascii="Times New Roman" w:hAnsi="Times New Roman" w:cs="Times New Roman"/>
          <w:b/>
          <w:sz w:val="28"/>
          <w:szCs w:val="28"/>
        </w:rPr>
        <w:lastRenderedPageBreak/>
        <w:t>Департамент образования, науки и молодежной политики</w:t>
      </w:r>
      <w:r w:rsidRPr="00726A9C">
        <w:rPr>
          <w:rFonts w:ascii="Times New Roman" w:hAnsi="Times New Roman" w:cs="Times New Roman"/>
          <w:b/>
          <w:sz w:val="28"/>
          <w:szCs w:val="28"/>
        </w:rPr>
        <w:br/>
        <w:t>Воронежской области</w:t>
      </w:r>
    </w:p>
    <w:p w:rsidR="00726A9C" w:rsidRPr="00726A9C" w:rsidRDefault="00726A9C" w:rsidP="00726A9C">
      <w:pPr>
        <w:pStyle w:val="a4"/>
        <w:jc w:val="center"/>
        <w:rPr>
          <w:rFonts w:ascii="Times New Roman" w:hAnsi="Times New Roman" w:cs="Times New Roman"/>
          <w:b/>
          <w:sz w:val="28"/>
          <w:szCs w:val="28"/>
        </w:rPr>
      </w:pPr>
    </w:p>
    <w:p w:rsidR="00726A9C" w:rsidRPr="00726A9C" w:rsidRDefault="00726A9C" w:rsidP="00726A9C">
      <w:pPr>
        <w:pStyle w:val="a4"/>
        <w:jc w:val="center"/>
        <w:rPr>
          <w:rFonts w:ascii="Times New Roman" w:hAnsi="Times New Roman" w:cs="Times New Roman"/>
          <w:b/>
          <w:sz w:val="28"/>
          <w:szCs w:val="28"/>
        </w:rPr>
      </w:pPr>
      <w:proofErr w:type="gramStart"/>
      <w:r w:rsidRPr="00726A9C">
        <w:rPr>
          <w:rFonts w:ascii="Times New Roman" w:hAnsi="Times New Roman" w:cs="Times New Roman"/>
          <w:b/>
          <w:sz w:val="28"/>
          <w:szCs w:val="28"/>
        </w:rPr>
        <w:t>П</w:t>
      </w:r>
      <w:proofErr w:type="gramEnd"/>
      <w:r w:rsidRPr="00726A9C">
        <w:rPr>
          <w:rFonts w:ascii="Times New Roman" w:hAnsi="Times New Roman" w:cs="Times New Roman"/>
          <w:b/>
          <w:sz w:val="28"/>
          <w:szCs w:val="28"/>
        </w:rPr>
        <w:t xml:space="preserve"> Р И К А З</w:t>
      </w:r>
    </w:p>
    <w:p w:rsidR="00726A9C" w:rsidRPr="00726A9C" w:rsidRDefault="00726A9C" w:rsidP="00726A9C">
      <w:pPr>
        <w:pStyle w:val="a4"/>
        <w:rPr>
          <w:rFonts w:ascii="Times New Roman" w:hAnsi="Times New Roman" w:cs="Times New Roman"/>
          <w:b/>
          <w:sz w:val="28"/>
          <w:szCs w:val="28"/>
        </w:rPr>
      </w:pP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z w:val="28"/>
          <w:szCs w:val="28"/>
          <w:u w:val="single"/>
        </w:rPr>
        <w:t xml:space="preserve">«26»  декабря  </w:t>
      </w:r>
      <w:smartTag w:uri="urn:schemas-microsoft-com:office:smarttags" w:element="metricconverter">
        <w:smartTagPr>
          <w:attr w:name="ProductID" w:val="2014 г"/>
        </w:smartTagPr>
        <w:r w:rsidRPr="00726A9C">
          <w:rPr>
            <w:rFonts w:ascii="Times New Roman" w:hAnsi="Times New Roman" w:cs="Times New Roman"/>
            <w:sz w:val="28"/>
            <w:szCs w:val="28"/>
            <w:u w:val="single"/>
          </w:rPr>
          <w:t>2014 г</w:t>
        </w:r>
      </w:smartTag>
      <w:r w:rsidRPr="00726A9C">
        <w:rPr>
          <w:rFonts w:ascii="Times New Roman" w:hAnsi="Times New Roman" w:cs="Times New Roman"/>
          <w:sz w:val="28"/>
          <w:szCs w:val="28"/>
          <w:u w:val="single"/>
        </w:rPr>
        <w:t>.</w:t>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t>№_</w:t>
      </w:r>
      <w:r w:rsidRPr="00726A9C">
        <w:rPr>
          <w:rFonts w:ascii="Times New Roman" w:hAnsi="Times New Roman" w:cs="Times New Roman"/>
          <w:sz w:val="28"/>
          <w:szCs w:val="28"/>
          <w:u w:val="single"/>
        </w:rPr>
        <w:t>1535</w:t>
      </w:r>
      <w:r w:rsidRPr="00726A9C">
        <w:rPr>
          <w:rFonts w:ascii="Times New Roman" w:hAnsi="Times New Roman" w:cs="Times New Roman"/>
          <w:sz w:val="28"/>
          <w:szCs w:val="28"/>
        </w:rPr>
        <w:t>_</w:t>
      </w:r>
    </w:p>
    <w:p w:rsidR="00726A9C" w:rsidRPr="00726A9C" w:rsidRDefault="00726A9C" w:rsidP="00726A9C">
      <w:pPr>
        <w:pStyle w:val="a4"/>
        <w:rPr>
          <w:rFonts w:ascii="Times New Roman" w:hAnsi="Times New Roman" w:cs="Times New Roman"/>
          <w:sz w:val="28"/>
          <w:szCs w:val="28"/>
        </w:rPr>
      </w:pP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z w:val="28"/>
          <w:szCs w:val="28"/>
        </w:rPr>
        <w:t>Воронеж</w:t>
      </w:r>
    </w:p>
    <w:p w:rsidR="00726A9C" w:rsidRPr="00726A9C" w:rsidRDefault="00726A9C" w:rsidP="00726A9C">
      <w:pPr>
        <w:pStyle w:val="a4"/>
        <w:rPr>
          <w:rFonts w:ascii="Times New Roman" w:hAnsi="Times New Roman" w:cs="Times New Roman"/>
          <w:sz w:val="28"/>
          <w:szCs w:val="28"/>
        </w:rPr>
      </w:pPr>
    </w:p>
    <w:p w:rsidR="00726A9C" w:rsidRPr="00726A9C" w:rsidRDefault="00726A9C" w:rsidP="00726A9C">
      <w:pPr>
        <w:pStyle w:val="a4"/>
        <w:rPr>
          <w:rFonts w:ascii="Times New Roman" w:hAnsi="Times New Roman" w:cs="Times New Roman"/>
          <w:b/>
          <w:sz w:val="28"/>
          <w:szCs w:val="28"/>
        </w:rPr>
      </w:pPr>
      <w:r w:rsidRPr="00726A9C">
        <w:rPr>
          <w:rFonts w:ascii="Times New Roman" w:hAnsi="Times New Roman" w:cs="Times New Roman"/>
          <w:b/>
          <w:bCs/>
          <w:spacing w:val="-2"/>
          <w:sz w:val="28"/>
          <w:szCs w:val="28"/>
        </w:rPr>
        <w:t xml:space="preserve">Об утверждении </w:t>
      </w:r>
      <w:r w:rsidRPr="00726A9C">
        <w:rPr>
          <w:rFonts w:ascii="Times New Roman" w:hAnsi="Times New Roman" w:cs="Times New Roman"/>
          <w:b/>
          <w:sz w:val="28"/>
          <w:szCs w:val="28"/>
        </w:rPr>
        <w:t xml:space="preserve">Порядка регистрации и формы заявления </w:t>
      </w:r>
      <w:r w:rsidRPr="00726A9C">
        <w:rPr>
          <w:rFonts w:ascii="Times New Roman" w:hAnsi="Times New Roman" w:cs="Times New Roman"/>
          <w:b/>
          <w:sz w:val="28"/>
          <w:szCs w:val="28"/>
        </w:rPr>
        <w:br/>
        <w:t>на сдачу ГИА-11 на территории Воронежской области в 2015 году</w:t>
      </w: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b/>
          <w:sz w:val="28"/>
          <w:szCs w:val="28"/>
        </w:rPr>
        <w:t xml:space="preserve"> </w:t>
      </w:r>
    </w:p>
    <w:p w:rsidR="00726A9C" w:rsidRPr="00726A9C" w:rsidRDefault="00726A9C" w:rsidP="00726A9C">
      <w:pPr>
        <w:pStyle w:val="a4"/>
        <w:rPr>
          <w:rFonts w:ascii="Times New Roman" w:hAnsi="Times New Roman" w:cs="Times New Roman"/>
          <w:b/>
          <w:bCs/>
          <w:sz w:val="28"/>
          <w:szCs w:val="28"/>
        </w:rPr>
      </w:pPr>
    </w:p>
    <w:p w:rsidR="00726A9C" w:rsidRPr="00726A9C" w:rsidRDefault="00726A9C" w:rsidP="00726A9C">
      <w:pPr>
        <w:pStyle w:val="a4"/>
        <w:rPr>
          <w:rFonts w:ascii="Times New Roman" w:hAnsi="Times New Roman" w:cs="Times New Roman"/>
          <w:sz w:val="28"/>
          <w:szCs w:val="28"/>
        </w:rPr>
      </w:pPr>
      <w:proofErr w:type="gramStart"/>
      <w:r w:rsidRPr="00726A9C">
        <w:rPr>
          <w:rFonts w:ascii="Times New Roman" w:hAnsi="Times New Roman" w:cs="Times New Roman"/>
          <w:sz w:val="28"/>
          <w:szCs w:val="28"/>
        </w:rPr>
        <w:t xml:space="preserve">В соответствии с Федеральным Законом «Об образовании в Российской Федерации» от 29 декабря 2012 года № 273-ФЗ,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rsidRPr="00726A9C">
          <w:rPr>
            <w:rFonts w:ascii="Times New Roman" w:hAnsi="Times New Roman" w:cs="Times New Roman"/>
            <w:sz w:val="28"/>
            <w:szCs w:val="28"/>
          </w:rPr>
          <w:t>2013 г</w:t>
        </w:r>
      </w:smartTag>
      <w:r w:rsidRPr="00726A9C">
        <w:rPr>
          <w:rFonts w:ascii="Times New Roman" w:hAnsi="Times New Roman" w:cs="Times New Roman"/>
          <w:sz w:val="28"/>
          <w:szCs w:val="28"/>
        </w:rPr>
        <w:t xml:space="preserve">. № 1400 (зарегистрирован Министерством юстиции Российской Федерации 3 февраля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регистрационный № 31205), с изменениями, утвержденными приказами Министерства образования и науки</w:t>
      </w:r>
      <w:proofErr w:type="gramEnd"/>
      <w:r w:rsidRPr="00726A9C">
        <w:rPr>
          <w:rFonts w:ascii="Times New Roman" w:hAnsi="Times New Roman" w:cs="Times New Roman"/>
          <w:sz w:val="28"/>
          <w:szCs w:val="28"/>
        </w:rPr>
        <w:t xml:space="preserve"> Российской Федерации от </w:t>
      </w:r>
      <w:r w:rsidRPr="00726A9C">
        <w:rPr>
          <w:rFonts w:ascii="Times New Roman" w:hAnsi="Times New Roman" w:cs="Times New Roman"/>
          <w:sz w:val="28"/>
          <w:szCs w:val="28"/>
        </w:rPr>
        <w:br/>
        <w:t xml:space="preserve">8 апреля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xml:space="preserve">. № 291 (зарегистрирован Министерством юстиции Российской Федерации 18 апреля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xml:space="preserve">., регистрационный № 32021), от 15 </w:t>
      </w:r>
      <w:proofErr w:type="gramStart"/>
      <w:r w:rsidRPr="00726A9C">
        <w:rPr>
          <w:rFonts w:ascii="Times New Roman" w:hAnsi="Times New Roman" w:cs="Times New Roman"/>
          <w:sz w:val="28"/>
          <w:szCs w:val="28"/>
        </w:rPr>
        <w:t xml:space="preserve">мая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xml:space="preserve">. № 529 (зарегистрирован Министерством юстиции Российской Федерации 21 мая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xml:space="preserve">., регистрационный № 32381), от 5 августа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xml:space="preserve">. </w:t>
      </w:r>
      <w:r w:rsidRPr="00726A9C">
        <w:rPr>
          <w:rFonts w:ascii="Times New Roman" w:hAnsi="Times New Roman" w:cs="Times New Roman"/>
          <w:sz w:val="28"/>
          <w:szCs w:val="28"/>
        </w:rPr>
        <w:br/>
        <w:t xml:space="preserve">№ 923 (зарегистрирован Министерством юстиции Российской Федерации 15 августа </w:t>
      </w:r>
      <w:smartTag w:uri="urn:schemas-microsoft-com:office:smarttags" w:element="metricconverter">
        <w:smartTagPr>
          <w:attr w:name="ProductID" w:val="2014 г"/>
        </w:smartTagPr>
        <w:r w:rsidRPr="00726A9C">
          <w:rPr>
            <w:rFonts w:ascii="Times New Roman" w:hAnsi="Times New Roman" w:cs="Times New Roman"/>
            <w:sz w:val="28"/>
            <w:szCs w:val="28"/>
          </w:rPr>
          <w:t>2014 г</w:t>
        </w:r>
      </w:smartTag>
      <w:r w:rsidRPr="00726A9C">
        <w:rPr>
          <w:rFonts w:ascii="Times New Roman" w:hAnsi="Times New Roman" w:cs="Times New Roman"/>
          <w:sz w:val="28"/>
          <w:szCs w:val="28"/>
        </w:rPr>
        <w:t>., регистрационный № 33604), и в целях организации и проведения государственной итоговой аттестации по образовательным программам среднего общего образования на территории Воронежской области в 2015 году</w:t>
      </w:r>
      <w:proofErr w:type="gramEnd"/>
    </w:p>
    <w:p w:rsidR="00726A9C" w:rsidRPr="00726A9C" w:rsidRDefault="00726A9C" w:rsidP="00726A9C">
      <w:pPr>
        <w:pStyle w:val="a4"/>
        <w:rPr>
          <w:rFonts w:ascii="Times New Roman" w:hAnsi="Times New Roman" w:cs="Times New Roman"/>
          <w:sz w:val="28"/>
          <w:szCs w:val="28"/>
        </w:rPr>
      </w:pPr>
      <w:proofErr w:type="spellStart"/>
      <w:proofErr w:type="gramStart"/>
      <w:r w:rsidRPr="00726A9C">
        <w:rPr>
          <w:rFonts w:ascii="Times New Roman" w:hAnsi="Times New Roman" w:cs="Times New Roman"/>
          <w:spacing w:val="-4"/>
          <w:sz w:val="28"/>
          <w:szCs w:val="28"/>
        </w:rPr>
        <w:t>п</w:t>
      </w:r>
      <w:proofErr w:type="spellEnd"/>
      <w:proofErr w:type="gramEnd"/>
      <w:r w:rsidRPr="00726A9C">
        <w:rPr>
          <w:rFonts w:ascii="Times New Roman" w:hAnsi="Times New Roman" w:cs="Times New Roman"/>
          <w:spacing w:val="-4"/>
          <w:sz w:val="28"/>
          <w:szCs w:val="28"/>
        </w:rPr>
        <w:t xml:space="preserve"> </w:t>
      </w:r>
      <w:proofErr w:type="spellStart"/>
      <w:r w:rsidRPr="00726A9C">
        <w:rPr>
          <w:rFonts w:ascii="Times New Roman" w:hAnsi="Times New Roman" w:cs="Times New Roman"/>
          <w:spacing w:val="-4"/>
          <w:sz w:val="28"/>
          <w:szCs w:val="28"/>
        </w:rPr>
        <w:t>р</w:t>
      </w:r>
      <w:proofErr w:type="spellEnd"/>
      <w:r w:rsidRPr="00726A9C">
        <w:rPr>
          <w:rFonts w:ascii="Times New Roman" w:hAnsi="Times New Roman" w:cs="Times New Roman"/>
          <w:spacing w:val="-4"/>
          <w:sz w:val="28"/>
          <w:szCs w:val="28"/>
        </w:rPr>
        <w:t xml:space="preserve"> и к а </w:t>
      </w:r>
      <w:proofErr w:type="spellStart"/>
      <w:r w:rsidRPr="00726A9C">
        <w:rPr>
          <w:rFonts w:ascii="Times New Roman" w:hAnsi="Times New Roman" w:cs="Times New Roman"/>
          <w:spacing w:val="-4"/>
          <w:sz w:val="28"/>
          <w:szCs w:val="28"/>
        </w:rPr>
        <w:t>з</w:t>
      </w:r>
      <w:proofErr w:type="spellEnd"/>
      <w:r w:rsidRPr="00726A9C">
        <w:rPr>
          <w:rFonts w:ascii="Times New Roman" w:hAnsi="Times New Roman" w:cs="Times New Roman"/>
          <w:spacing w:val="-4"/>
          <w:sz w:val="28"/>
          <w:szCs w:val="28"/>
        </w:rPr>
        <w:t xml:space="preserve"> </w:t>
      </w:r>
      <w:proofErr w:type="spellStart"/>
      <w:r w:rsidRPr="00726A9C">
        <w:rPr>
          <w:rFonts w:ascii="Times New Roman" w:hAnsi="Times New Roman" w:cs="Times New Roman"/>
          <w:spacing w:val="-4"/>
          <w:sz w:val="28"/>
          <w:szCs w:val="28"/>
        </w:rPr>
        <w:t>ы</w:t>
      </w:r>
      <w:proofErr w:type="spellEnd"/>
      <w:r w:rsidRPr="00726A9C">
        <w:rPr>
          <w:rFonts w:ascii="Times New Roman" w:hAnsi="Times New Roman" w:cs="Times New Roman"/>
          <w:spacing w:val="-4"/>
          <w:sz w:val="28"/>
          <w:szCs w:val="28"/>
        </w:rPr>
        <w:t xml:space="preserve"> в а </w:t>
      </w:r>
      <w:proofErr w:type="spellStart"/>
      <w:r w:rsidRPr="00726A9C">
        <w:rPr>
          <w:rFonts w:ascii="Times New Roman" w:hAnsi="Times New Roman" w:cs="Times New Roman"/>
          <w:spacing w:val="-4"/>
          <w:sz w:val="28"/>
          <w:szCs w:val="28"/>
        </w:rPr>
        <w:t>ю</w:t>
      </w:r>
      <w:proofErr w:type="spellEnd"/>
      <w:r w:rsidRPr="00726A9C">
        <w:rPr>
          <w:rFonts w:ascii="Times New Roman" w:hAnsi="Times New Roman" w:cs="Times New Roman"/>
          <w:spacing w:val="-4"/>
          <w:sz w:val="28"/>
          <w:szCs w:val="28"/>
        </w:rPr>
        <w:t xml:space="preserve"> :</w:t>
      </w:r>
    </w:p>
    <w:p w:rsidR="00726A9C" w:rsidRPr="00726A9C" w:rsidRDefault="00726A9C" w:rsidP="00726A9C">
      <w:pPr>
        <w:pStyle w:val="a4"/>
        <w:rPr>
          <w:rFonts w:ascii="Times New Roman" w:hAnsi="Times New Roman" w:cs="Times New Roman"/>
          <w:spacing w:val="-4"/>
          <w:sz w:val="28"/>
          <w:szCs w:val="28"/>
        </w:rPr>
      </w:pPr>
      <w:r w:rsidRPr="00726A9C">
        <w:rPr>
          <w:rFonts w:ascii="Times New Roman" w:hAnsi="Times New Roman" w:cs="Times New Roman"/>
          <w:spacing w:val="-4"/>
          <w:sz w:val="28"/>
          <w:szCs w:val="28"/>
        </w:rPr>
        <w:t>1.</w:t>
      </w:r>
      <w:r w:rsidRPr="00726A9C">
        <w:rPr>
          <w:rFonts w:ascii="Times New Roman" w:hAnsi="Times New Roman" w:cs="Times New Roman"/>
          <w:spacing w:val="-4"/>
          <w:sz w:val="28"/>
          <w:szCs w:val="28"/>
        </w:rPr>
        <w:tab/>
        <w:t>Утвердить:</w:t>
      </w: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pacing w:val="-4"/>
          <w:sz w:val="28"/>
          <w:szCs w:val="28"/>
        </w:rPr>
        <w:t>1.1.</w:t>
      </w:r>
      <w:r w:rsidRPr="00726A9C">
        <w:rPr>
          <w:rFonts w:ascii="Times New Roman" w:hAnsi="Times New Roman" w:cs="Times New Roman"/>
          <w:spacing w:val="-4"/>
          <w:sz w:val="28"/>
          <w:szCs w:val="28"/>
        </w:rPr>
        <w:tab/>
      </w:r>
      <w:r w:rsidRPr="00726A9C">
        <w:rPr>
          <w:rFonts w:ascii="Times New Roman" w:hAnsi="Times New Roman" w:cs="Times New Roman"/>
          <w:sz w:val="28"/>
          <w:szCs w:val="28"/>
        </w:rPr>
        <w:t>Порядок регистрации на сдачу ГИА-11 на территории Воронежской области в 2015 году согласно приложению 1.</w:t>
      </w: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z w:val="28"/>
          <w:szCs w:val="28"/>
        </w:rPr>
        <w:t>1.2.</w:t>
      </w:r>
      <w:r w:rsidRPr="00726A9C">
        <w:rPr>
          <w:rFonts w:ascii="Times New Roman" w:hAnsi="Times New Roman" w:cs="Times New Roman"/>
          <w:sz w:val="28"/>
          <w:szCs w:val="28"/>
        </w:rPr>
        <w:tab/>
        <w:t>Установленную форму заявления на сдачу ГИА-11 в 2015 году согласно приложению 2.</w:t>
      </w: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z w:val="28"/>
          <w:szCs w:val="28"/>
        </w:rPr>
        <w:t>2.</w:t>
      </w:r>
      <w:r w:rsidRPr="00726A9C">
        <w:rPr>
          <w:rFonts w:ascii="Times New Roman" w:hAnsi="Times New Roman" w:cs="Times New Roman"/>
          <w:sz w:val="28"/>
          <w:szCs w:val="28"/>
        </w:rPr>
        <w:tab/>
        <w:t>Признать утратившим силу приказ департамента образования, науки и молодежной политики Воронежской области от 21.11.2014 № 1363 «</w:t>
      </w:r>
      <w:r w:rsidRPr="00726A9C">
        <w:rPr>
          <w:rFonts w:ascii="Times New Roman" w:hAnsi="Times New Roman" w:cs="Times New Roman"/>
          <w:bCs/>
          <w:spacing w:val="-2"/>
          <w:sz w:val="28"/>
          <w:szCs w:val="28"/>
        </w:rPr>
        <w:t>Об утверждении форм заявлений об участии в</w:t>
      </w:r>
      <w:r w:rsidRPr="00726A9C">
        <w:rPr>
          <w:rFonts w:ascii="Times New Roman" w:hAnsi="Times New Roman" w:cs="Times New Roman"/>
          <w:sz w:val="28"/>
          <w:szCs w:val="28"/>
        </w:rPr>
        <w:t xml:space="preserve"> едином государственном экзамене на территории Воронежской области в 2015 году».</w:t>
      </w:r>
    </w:p>
    <w:p w:rsidR="00726A9C" w:rsidRPr="00726A9C" w:rsidRDefault="00726A9C" w:rsidP="00726A9C">
      <w:pPr>
        <w:pStyle w:val="a4"/>
        <w:rPr>
          <w:rFonts w:ascii="Times New Roman" w:hAnsi="Times New Roman" w:cs="Times New Roman"/>
          <w:color w:val="000000"/>
          <w:sz w:val="28"/>
          <w:szCs w:val="28"/>
        </w:rPr>
      </w:pPr>
      <w:r w:rsidRPr="00726A9C">
        <w:rPr>
          <w:rFonts w:ascii="Times New Roman" w:hAnsi="Times New Roman" w:cs="Times New Roman"/>
          <w:color w:val="000000"/>
          <w:sz w:val="28"/>
          <w:szCs w:val="28"/>
        </w:rPr>
        <w:t>3.</w:t>
      </w:r>
      <w:r w:rsidRPr="00726A9C">
        <w:rPr>
          <w:rFonts w:ascii="Times New Roman" w:hAnsi="Times New Roman" w:cs="Times New Roman"/>
          <w:color w:val="000000"/>
          <w:sz w:val="28"/>
          <w:szCs w:val="28"/>
        </w:rPr>
        <w:tab/>
        <w:t xml:space="preserve">Рекомендовать руководителям органов местного самоуправления, осуществляющих управление в сфере образования </w:t>
      </w:r>
    </w:p>
    <w:p w:rsidR="00726A9C" w:rsidRPr="00726A9C" w:rsidRDefault="00726A9C" w:rsidP="00726A9C">
      <w:pPr>
        <w:pStyle w:val="a4"/>
        <w:rPr>
          <w:rFonts w:ascii="Times New Roman" w:hAnsi="Times New Roman" w:cs="Times New Roman"/>
          <w:color w:val="000000"/>
          <w:sz w:val="28"/>
          <w:szCs w:val="28"/>
        </w:rPr>
      </w:pPr>
      <w:r w:rsidRPr="00726A9C">
        <w:rPr>
          <w:rFonts w:ascii="Times New Roman" w:hAnsi="Times New Roman" w:cs="Times New Roman"/>
          <w:color w:val="000000"/>
          <w:sz w:val="28"/>
          <w:szCs w:val="28"/>
        </w:rPr>
        <w:t>3.1.</w:t>
      </w:r>
      <w:r w:rsidRPr="00726A9C">
        <w:rPr>
          <w:rFonts w:ascii="Times New Roman" w:hAnsi="Times New Roman" w:cs="Times New Roman"/>
          <w:color w:val="000000"/>
          <w:sz w:val="28"/>
          <w:szCs w:val="28"/>
        </w:rPr>
        <w:tab/>
        <w:t>Довести в оперативном порядке информацию до сведения руководителей образовательных организаций, педагогической общественности, обучающихся и их родителей (законных представителей).</w:t>
      </w: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color w:val="000000"/>
          <w:sz w:val="28"/>
          <w:szCs w:val="28"/>
        </w:rPr>
        <w:lastRenderedPageBreak/>
        <w:t>3.2.</w:t>
      </w:r>
      <w:r w:rsidRPr="00726A9C">
        <w:rPr>
          <w:rFonts w:ascii="Times New Roman" w:hAnsi="Times New Roman" w:cs="Times New Roman"/>
          <w:color w:val="000000"/>
          <w:sz w:val="28"/>
          <w:szCs w:val="28"/>
        </w:rPr>
        <w:tab/>
      </w:r>
      <w:r w:rsidRPr="00726A9C">
        <w:rPr>
          <w:rFonts w:ascii="Times New Roman" w:hAnsi="Times New Roman" w:cs="Times New Roman"/>
          <w:sz w:val="28"/>
          <w:szCs w:val="28"/>
        </w:rPr>
        <w:t>Организовать регистрацию для сдачи ГИА-11 на территории Воронежской области в 2015 году в установленные сроки.</w:t>
      </w: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z w:val="28"/>
          <w:szCs w:val="28"/>
        </w:rPr>
        <w:t>4.</w:t>
      </w:r>
      <w:r w:rsidRPr="00726A9C">
        <w:rPr>
          <w:rFonts w:ascii="Times New Roman" w:hAnsi="Times New Roman" w:cs="Times New Roman"/>
          <w:sz w:val="28"/>
          <w:szCs w:val="28"/>
        </w:rPr>
        <w:tab/>
      </w:r>
      <w:proofErr w:type="gramStart"/>
      <w:r w:rsidRPr="00726A9C">
        <w:rPr>
          <w:rFonts w:ascii="Times New Roman" w:hAnsi="Times New Roman" w:cs="Times New Roman"/>
          <w:sz w:val="28"/>
          <w:szCs w:val="28"/>
        </w:rPr>
        <w:t>Контроль за</w:t>
      </w:r>
      <w:proofErr w:type="gramEnd"/>
      <w:r w:rsidRPr="00726A9C">
        <w:rPr>
          <w:rFonts w:ascii="Times New Roman" w:hAnsi="Times New Roman" w:cs="Times New Roman"/>
          <w:sz w:val="28"/>
          <w:szCs w:val="28"/>
        </w:rPr>
        <w:t xml:space="preserve"> исполнением приказа возложить на заместителя руководителя департамента образования, науки и молодежной политики Чуева С.А.</w:t>
      </w:r>
    </w:p>
    <w:p w:rsidR="00726A9C" w:rsidRPr="00726A9C" w:rsidRDefault="00726A9C" w:rsidP="00726A9C">
      <w:pPr>
        <w:pStyle w:val="a4"/>
        <w:rPr>
          <w:rFonts w:ascii="Times New Roman" w:hAnsi="Times New Roman" w:cs="Times New Roman"/>
          <w:sz w:val="28"/>
          <w:szCs w:val="28"/>
        </w:rPr>
      </w:pPr>
    </w:p>
    <w:p w:rsidR="00726A9C" w:rsidRPr="00726A9C" w:rsidRDefault="00726A9C" w:rsidP="00726A9C">
      <w:pPr>
        <w:pStyle w:val="a4"/>
        <w:rPr>
          <w:rFonts w:ascii="Times New Roman" w:hAnsi="Times New Roman" w:cs="Times New Roman"/>
          <w:sz w:val="28"/>
          <w:szCs w:val="28"/>
        </w:rPr>
      </w:pPr>
    </w:p>
    <w:p w:rsidR="00726A9C" w:rsidRPr="00726A9C" w:rsidRDefault="00726A9C" w:rsidP="00726A9C">
      <w:pPr>
        <w:pStyle w:val="a4"/>
        <w:rPr>
          <w:rFonts w:ascii="Times New Roman" w:hAnsi="Times New Roman" w:cs="Times New Roman"/>
          <w:sz w:val="28"/>
          <w:szCs w:val="28"/>
        </w:rPr>
      </w:pPr>
      <w:r w:rsidRPr="00726A9C">
        <w:rPr>
          <w:rFonts w:ascii="Times New Roman" w:hAnsi="Times New Roman" w:cs="Times New Roman"/>
          <w:sz w:val="28"/>
          <w:szCs w:val="28"/>
        </w:rPr>
        <w:t>Руководитель департамента</w:t>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r>
      <w:r w:rsidRPr="00726A9C">
        <w:rPr>
          <w:rFonts w:ascii="Times New Roman" w:hAnsi="Times New Roman" w:cs="Times New Roman"/>
          <w:sz w:val="28"/>
          <w:szCs w:val="28"/>
        </w:rPr>
        <w:tab/>
        <w:t xml:space="preserve">        О.Н. Мосолов</w:t>
      </w:r>
    </w:p>
    <w:p w:rsidR="001F18A9" w:rsidRDefault="001F18A9" w:rsidP="00726A9C">
      <w:pPr>
        <w:pStyle w:val="a4"/>
        <w:rPr>
          <w:rFonts w:ascii="Times New Roman" w:hAnsi="Times New Roman" w:cs="Times New Roman"/>
          <w:sz w:val="28"/>
          <w:szCs w:val="28"/>
        </w:rPr>
      </w:pPr>
    </w:p>
    <w:p w:rsidR="001F18A9" w:rsidRPr="001F18A9" w:rsidRDefault="001F18A9" w:rsidP="001F18A9"/>
    <w:p w:rsidR="001F18A9" w:rsidRPr="001F18A9" w:rsidRDefault="001F18A9" w:rsidP="001F18A9"/>
    <w:p w:rsidR="001F18A9" w:rsidRPr="001F18A9" w:rsidRDefault="001F18A9" w:rsidP="001F18A9"/>
    <w:p w:rsidR="001F18A9" w:rsidRPr="001F18A9" w:rsidRDefault="001F18A9" w:rsidP="001F18A9"/>
    <w:p w:rsidR="001F18A9" w:rsidRPr="001F18A9" w:rsidRDefault="001F18A9" w:rsidP="001F18A9"/>
    <w:p w:rsidR="001F18A9" w:rsidRPr="001F18A9" w:rsidRDefault="001F18A9" w:rsidP="001F18A9"/>
    <w:p w:rsidR="001F18A9" w:rsidRDefault="001F18A9" w:rsidP="001F18A9"/>
    <w:p w:rsidR="001F18A9" w:rsidRDefault="001F18A9" w:rsidP="001F18A9">
      <w:pPr>
        <w:ind w:left="5400"/>
      </w:pPr>
      <w:r>
        <w:tab/>
      </w: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pPr>
    </w:p>
    <w:p w:rsidR="001F18A9" w:rsidRDefault="001F18A9" w:rsidP="001F18A9">
      <w:pPr>
        <w:ind w:left="5400"/>
        <w:rPr>
          <w:sz w:val="28"/>
          <w:szCs w:val="28"/>
        </w:rPr>
      </w:pPr>
      <w:r>
        <w:rPr>
          <w:sz w:val="28"/>
          <w:szCs w:val="28"/>
        </w:rPr>
        <w:t>Приложение 1</w:t>
      </w:r>
      <w:r>
        <w:rPr>
          <w:sz w:val="28"/>
          <w:szCs w:val="28"/>
        </w:rPr>
        <w:br/>
        <w:t>утверждено приказом</w:t>
      </w:r>
      <w:r>
        <w:rPr>
          <w:sz w:val="28"/>
          <w:szCs w:val="28"/>
        </w:rPr>
        <w:br/>
        <w:t>департамента образования,</w:t>
      </w:r>
      <w:r>
        <w:rPr>
          <w:sz w:val="28"/>
          <w:szCs w:val="28"/>
        </w:rPr>
        <w:br/>
        <w:t>науки и молодежной политики</w:t>
      </w:r>
      <w:r>
        <w:rPr>
          <w:sz w:val="28"/>
          <w:szCs w:val="28"/>
        </w:rPr>
        <w:br/>
      </w:r>
      <w:r>
        <w:rPr>
          <w:sz w:val="28"/>
          <w:szCs w:val="28"/>
        </w:rPr>
        <w:lastRenderedPageBreak/>
        <w:t>Воронежской области</w:t>
      </w:r>
      <w:r>
        <w:rPr>
          <w:sz w:val="28"/>
          <w:szCs w:val="28"/>
        </w:rPr>
        <w:br/>
        <w:t>от 26.12.2014 № 1535</w:t>
      </w:r>
    </w:p>
    <w:p w:rsidR="001F18A9" w:rsidRDefault="001F18A9" w:rsidP="001F18A9">
      <w:pPr>
        <w:ind w:left="5400"/>
        <w:rPr>
          <w:b/>
          <w:sz w:val="28"/>
          <w:szCs w:val="28"/>
        </w:rPr>
      </w:pPr>
    </w:p>
    <w:p w:rsidR="001F18A9" w:rsidRDefault="001F18A9" w:rsidP="001F18A9">
      <w:pPr>
        <w:ind w:left="5400"/>
        <w:rPr>
          <w:b/>
          <w:sz w:val="28"/>
          <w:szCs w:val="28"/>
        </w:rPr>
      </w:pPr>
    </w:p>
    <w:p w:rsidR="001F18A9" w:rsidRDefault="001F18A9" w:rsidP="001F18A9">
      <w:pPr>
        <w:jc w:val="center"/>
        <w:rPr>
          <w:b/>
          <w:sz w:val="28"/>
          <w:szCs w:val="28"/>
        </w:rPr>
      </w:pPr>
      <w:r>
        <w:rPr>
          <w:b/>
          <w:sz w:val="28"/>
          <w:szCs w:val="28"/>
        </w:rPr>
        <w:t xml:space="preserve">Порядок регистрации на сдачу ГИА-11 </w:t>
      </w:r>
      <w:r>
        <w:rPr>
          <w:b/>
          <w:sz w:val="28"/>
          <w:szCs w:val="28"/>
        </w:rPr>
        <w:br/>
        <w:t>на территории Воронежской области в 2015 году</w:t>
      </w:r>
    </w:p>
    <w:p w:rsidR="001F18A9" w:rsidRDefault="001F18A9" w:rsidP="001F18A9">
      <w:pPr>
        <w:ind w:right="142"/>
        <w:jc w:val="both"/>
        <w:rPr>
          <w:sz w:val="28"/>
          <w:szCs w:val="28"/>
        </w:rPr>
      </w:pPr>
    </w:p>
    <w:p w:rsidR="001F18A9" w:rsidRDefault="001F18A9" w:rsidP="001F18A9">
      <w:pPr>
        <w:spacing w:line="360" w:lineRule="auto"/>
        <w:ind w:right="142" w:firstLine="720"/>
        <w:rPr>
          <w:sz w:val="28"/>
          <w:szCs w:val="28"/>
        </w:rPr>
      </w:pPr>
      <w:r>
        <w:rPr>
          <w:sz w:val="28"/>
          <w:szCs w:val="28"/>
        </w:rPr>
        <w:t>1.</w:t>
      </w:r>
      <w:r>
        <w:rPr>
          <w:sz w:val="28"/>
          <w:szCs w:val="28"/>
        </w:rPr>
        <w:tab/>
        <w:t>Общие положения</w:t>
      </w:r>
    </w:p>
    <w:p w:rsidR="001F18A9" w:rsidRDefault="001F18A9" w:rsidP="001F18A9">
      <w:pPr>
        <w:spacing w:line="360" w:lineRule="auto"/>
        <w:ind w:right="142" w:firstLine="720"/>
        <w:jc w:val="both"/>
        <w:rPr>
          <w:sz w:val="28"/>
          <w:szCs w:val="28"/>
        </w:rPr>
      </w:pPr>
      <w:r>
        <w:rPr>
          <w:sz w:val="28"/>
          <w:szCs w:val="28"/>
        </w:rPr>
        <w:t>1.1.</w:t>
      </w:r>
      <w:r>
        <w:rPr>
          <w:sz w:val="28"/>
          <w:szCs w:val="28"/>
        </w:rPr>
        <w:tab/>
        <w:t xml:space="preserve">Настоящий Порядок регистрации на сдачу ГИА-11 в Воронежской области в 2015 году (далее – Порядок) разработан в соответствии </w:t>
      </w:r>
      <w:proofErr w:type="gramStart"/>
      <w:r>
        <w:rPr>
          <w:sz w:val="28"/>
          <w:szCs w:val="28"/>
        </w:rPr>
        <w:t>с</w:t>
      </w:r>
      <w:proofErr w:type="gramEnd"/>
      <w:r>
        <w:rPr>
          <w:sz w:val="28"/>
          <w:szCs w:val="28"/>
        </w:rPr>
        <w:t>:</w:t>
      </w:r>
    </w:p>
    <w:p w:rsidR="001F18A9" w:rsidRDefault="001F18A9" w:rsidP="001F18A9">
      <w:pPr>
        <w:spacing w:line="360" w:lineRule="auto"/>
        <w:ind w:right="142" w:firstLine="720"/>
        <w:jc w:val="both"/>
        <w:rPr>
          <w:sz w:val="28"/>
          <w:szCs w:val="28"/>
        </w:rPr>
      </w:pPr>
      <w:r>
        <w:rPr>
          <w:sz w:val="28"/>
          <w:szCs w:val="28"/>
        </w:rPr>
        <w:t>-</w:t>
      </w:r>
      <w:r>
        <w:rPr>
          <w:sz w:val="28"/>
          <w:szCs w:val="28"/>
        </w:rPr>
        <w:tab/>
        <w:t>Федеральным законом от 29.12.2012 № 273-ФЗ «Об образовании в Российской Федерации»;</w:t>
      </w:r>
    </w:p>
    <w:p w:rsidR="001F18A9" w:rsidRDefault="001F18A9" w:rsidP="001F18A9">
      <w:pPr>
        <w:spacing w:line="360" w:lineRule="auto"/>
        <w:ind w:right="142" w:firstLine="720"/>
        <w:jc w:val="both"/>
        <w:rPr>
          <w:sz w:val="28"/>
          <w:szCs w:val="28"/>
        </w:rPr>
      </w:pPr>
      <w:r>
        <w:rPr>
          <w:sz w:val="28"/>
          <w:szCs w:val="28"/>
        </w:rPr>
        <w:t>-</w:t>
      </w:r>
      <w:r>
        <w:rPr>
          <w:sz w:val="28"/>
          <w:szCs w:val="28"/>
        </w:rPr>
        <w:tab/>
        <w:t xml:space="preserve">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(в редакции приказов </w:t>
      </w:r>
      <w:proofErr w:type="spellStart"/>
      <w:r>
        <w:rPr>
          <w:sz w:val="28"/>
          <w:szCs w:val="28"/>
        </w:rPr>
        <w:t>Минобрнауки</w:t>
      </w:r>
      <w:proofErr w:type="spellEnd"/>
      <w:r>
        <w:rPr>
          <w:sz w:val="28"/>
          <w:szCs w:val="28"/>
        </w:rPr>
        <w:t xml:space="preserve"> России от 08.04.2014 № 291, от 15.05.2014 № 529, от 05.08.2014 № 923);</w:t>
      </w:r>
    </w:p>
    <w:p w:rsidR="001F18A9" w:rsidRDefault="001F18A9" w:rsidP="001F18A9">
      <w:pPr>
        <w:spacing w:line="360" w:lineRule="auto"/>
        <w:ind w:right="142" w:firstLine="720"/>
        <w:jc w:val="both"/>
        <w:rPr>
          <w:sz w:val="28"/>
          <w:szCs w:val="28"/>
        </w:rPr>
      </w:pPr>
      <w:r>
        <w:rPr>
          <w:sz w:val="28"/>
          <w:szCs w:val="28"/>
        </w:rPr>
        <w:t>-</w:t>
      </w:r>
      <w:r>
        <w:rPr>
          <w:sz w:val="28"/>
          <w:szCs w:val="28"/>
        </w:rPr>
        <w:tab/>
        <w:t>методическими материалами, подготовленными Федеральной службой по надзору в сфере образования и науки.</w:t>
      </w:r>
    </w:p>
    <w:p w:rsidR="001F18A9" w:rsidRDefault="001F18A9" w:rsidP="001F18A9">
      <w:pPr>
        <w:widowControl w:val="0"/>
        <w:overflowPunct w:val="0"/>
        <w:autoSpaceDE w:val="0"/>
        <w:autoSpaceDN w:val="0"/>
        <w:adjustRightInd w:val="0"/>
        <w:spacing w:line="360" w:lineRule="auto"/>
        <w:ind w:left="701"/>
        <w:jc w:val="both"/>
        <w:rPr>
          <w:rFonts w:ascii="Symbol" w:hAnsi="Symbol" w:cs="Symbol"/>
          <w:sz w:val="28"/>
          <w:szCs w:val="28"/>
        </w:rPr>
      </w:pPr>
      <w:r>
        <w:rPr>
          <w:sz w:val="28"/>
          <w:szCs w:val="28"/>
        </w:rPr>
        <w:t>1.2.</w:t>
      </w:r>
      <w:r>
        <w:rPr>
          <w:sz w:val="28"/>
          <w:szCs w:val="28"/>
        </w:rPr>
        <w:tab/>
        <w:t xml:space="preserve">Действие настоящего Порядка распространяется </w:t>
      </w:r>
      <w:proofErr w:type="gramStart"/>
      <w:r>
        <w:rPr>
          <w:sz w:val="28"/>
          <w:szCs w:val="28"/>
        </w:rPr>
        <w:t>на</w:t>
      </w:r>
      <w:proofErr w:type="gramEnd"/>
      <w:r>
        <w:rPr>
          <w:sz w:val="28"/>
          <w:szCs w:val="28"/>
        </w:rPr>
        <w:t>:</w:t>
      </w:r>
    </w:p>
    <w:p w:rsidR="001F18A9" w:rsidRDefault="001F18A9" w:rsidP="001F18A9">
      <w:pPr>
        <w:widowControl w:val="0"/>
        <w:overflowPunct w:val="0"/>
        <w:autoSpaceDE w:val="0"/>
        <w:autoSpaceDN w:val="0"/>
        <w:adjustRightInd w:val="0"/>
        <w:spacing w:line="360" w:lineRule="auto"/>
        <w:ind w:left="1" w:firstLine="708"/>
        <w:jc w:val="both"/>
        <w:rPr>
          <w:rFonts w:ascii="Symbol" w:hAnsi="Symbol" w:cs="Symbol"/>
          <w:sz w:val="28"/>
          <w:szCs w:val="28"/>
        </w:rPr>
      </w:pPr>
      <w:r>
        <w:rPr>
          <w:sz w:val="28"/>
          <w:szCs w:val="28"/>
        </w:rPr>
        <w:t>-</w:t>
      </w:r>
      <w:r>
        <w:rPr>
          <w:sz w:val="28"/>
          <w:szCs w:val="28"/>
        </w:rPr>
        <w:tab/>
      </w:r>
      <w:proofErr w:type="gramStart"/>
      <w:r>
        <w:rPr>
          <w:sz w:val="28"/>
          <w:szCs w:val="28"/>
        </w:rPr>
        <w:t>обучающихся</w:t>
      </w:r>
      <w:proofErr w:type="gramEnd"/>
      <w:r>
        <w:rPr>
          <w:sz w:val="28"/>
          <w:szCs w:val="28"/>
        </w:rPr>
        <w:t xml:space="preserve">, не имеющих академической задолженности, в том числе за итоговое сочинение (изложение), 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w:t>
      </w:r>
      <w:r>
        <w:rPr>
          <w:sz w:val="28"/>
          <w:szCs w:val="28"/>
        </w:rPr>
        <w:lastRenderedPageBreak/>
        <w:t>ниже удовлетворительных);</w:t>
      </w:r>
    </w:p>
    <w:p w:rsidR="001F18A9" w:rsidRDefault="001F18A9" w:rsidP="001F18A9">
      <w:pPr>
        <w:widowControl w:val="0"/>
        <w:overflowPunct w:val="0"/>
        <w:autoSpaceDE w:val="0"/>
        <w:autoSpaceDN w:val="0"/>
        <w:adjustRightInd w:val="0"/>
        <w:spacing w:line="360" w:lineRule="auto"/>
        <w:ind w:left="1" w:firstLine="708"/>
        <w:jc w:val="both"/>
        <w:rPr>
          <w:rFonts w:ascii="Times New Roman" w:hAnsi="Times New Roman" w:cs="Times New Roman"/>
          <w:sz w:val="28"/>
          <w:szCs w:val="28"/>
        </w:rPr>
      </w:pPr>
      <w:r>
        <w:rPr>
          <w:sz w:val="28"/>
          <w:szCs w:val="28"/>
        </w:rPr>
        <w:t>-</w:t>
      </w:r>
      <w:r>
        <w:rPr>
          <w:sz w:val="28"/>
          <w:szCs w:val="28"/>
        </w:rPr>
        <w:tab/>
        <w:t>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w:t>
      </w:r>
    </w:p>
    <w:p w:rsidR="001F18A9" w:rsidRDefault="001F18A9" w:rsidP="001F18A9">
      <w:pPr>
        <w:widowControl w:val="0"/>
        <w:overflowPunct w:val="0"/>
        <w:autoSpaceDE w:val="0"/>
        <w:autoSpaceDN w:val="0"/>
        <w:adjustRightInd w:val="0"/>
        <w:spacing w:line="360" w:lineRule="auto"/>
        <w:ind w:left="1" w:firstLine="708"/>
        <w:jc w:val="both"/>
        <w:rPr>
          <w:rFonts w:ascii="Symbol" w:hAnsi="Symbol" w:cs="Symbol"/>
          <w:sz w:val="28"/>
          <w:szCs w:val="28"/>
        </w:rPr>
      </w:pPr>
      <w:r>
        <w:rPr>
          <w:sz w:val="28"/>
          <w:szCs w:val="28"/>
        </w:rPr>
        <w:t>-</w:t>
      </w:r>
      <w:r>
        <w:rPr>
          <w:sz w:val="28"/>
          <w:szCs w:val="28"/>
        </w:rPr>
        <w:tab/>
        <w:t xml:space="preserve">обучающихся </w:t>
      </w:r>
      <w:r>
        <w:rPr>
          <w:sz w:val="28"/>
          <w:szCs w:val="28"/>
          <w:lang w:val="en-US"/>
        </w:rPr>
        <w:t>XI</w:t>
      </w:r>
      <w:r>
        <w:rPr>
          <w:sz w:val="28"/>
          <w:szCs w:val="28"/>
        </w:rPr>
        <w:t xml:space="preserve"> (</w:t>
      </w:r>
      <w:r>
        <w:rPr>
          <w:sz w:val="28"/>
          <w:szCs w:val="28"/>
          <w:lang w:val="en-US"/>
        </w:rPr>
        <w:t>XII</w:t>
      </w:r>
      <w:r>
        <w:rPr>
          <w:sz w:val="28"/>
          <w:szCs w:val="28"/>
        </w:rPr>
        <w:t>) классов, имеющих годовые отметки не ниже удовлетворительных по всем предметам учебного плана за предпоследний год обучения (для участия в ЕГЭ по учебным предметам, освоение которых завершилось ранее);</w:t>
      </w:r>
    </w:p>
    <w:p w:rsidR="001F18A9" w:rsidRDefault="001F18A9" w:rsidP="001F18A9">
      <w:pPr>
        <w:widowControl w:val="0"/>
        <w:overflowPunct w:val="0"/>
        <w:autoSpaceDE w:val="0"/>
        <w:autoSpaceDN w:val="0"/>
        <w:adjustRightInd w:val="0"/>
        <w:spacing w:line="360" w:lineRule="auto"/>
        <w:ind w:left="1" w:firstLine="708"/>
        <w:jc w:val="both"/>
        <w:rPr>
          <w:rFonts w:ascii="Times New Roman" w:hAnsi="Times New Roman" w:cs="Times New Roman"/>
          <w:sz w:val="28"/>
          <w:szCs w:val="28"/>
        </w:rPr>
      </w:pPr>
      <w:proofErr w:type="gramStart"/>
      <w:r>
        <w:rPr>
          <w:sz w:val="28"/>
          <w:szCs w:val="28"/>
        </w:rPr>
        <w:t>-</w:t>
      </w:r>
      <w:r>
        <w:rPr>
          <w:sz w:val="28"/>
          <w:szCs w:val="28"/>
        </w:rPr>
        <w:tab/>
        <w:t>лиц, освоивших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 имеющих среднее общее образование, полученное в иностранных образовательных организациях (выпускники прошлых лет);</w:t>
      </w:r>
      <w:proofErr w:type="gramEnd"/>
    </w:p>
    <w:p w:rsidR="001F18A9" w:rsidRDefault="001F18A9" w:rsidP="001F18A9">
      <w:pPr>
        <w:widowControl w:val="0"/>
        <w:overflowPunct w:val="0"/>
        <w:autoSpaceDE w:val="0"/>
        <w:autoSpaceDN w:val="0"/>
        <w:adjustRightInd w:val="0"/>
        <w:spacing w:line="360" w:lineRule="auto"/>
        <w:ind w:left="1" w:firstLine="708"/>
        <w:jc w:val="both"/>
        <w:rPr>
          <w:rFonts w:ascii="Symbol" w:hAnsi="Symbol" w:cs="Symbol"/>
          <w:sz w:val="28"/>
          <w:szCs w:val="28"/>
        </w:rPr>
      </w:pPr>
      <w:r>
        <w:rPr>
          <w:sz w:val="28"/>
          <w:szCs w:val="28"/>
        </w:rPr>
        <w:t>-</w:t>
      </w:r>
      <w:r>
        <w:rPr>
          <w:sz w:val="28"/>
          <w:szCs w:val="28"/>
        </w:rPr>
        <w:tab/>
        <w:t>обучающихся образовательных организаций, расположенных за пределами территории Российской Федерации, желающих сдавать ЕГЭ.</w:t>
      </w:r>
    </w:p>
    <w:p w:rsidR="001F18A9" w:rsidRDefault="001F18A9" w:rsidP="001F18A9">
      <w:pPr>
        <w:spacing w:line="360" w:lineRule="auto"/>
        <w:ind w:right="142" w:firstLine="720"/>
        <w:jc w:val="both"/>
        <w:rPr>
          <w:rFonts w:ascii="Times New Roman" w:hAnsi="Times New Roman" w:cs="Times New Roman"/>
          <w:sz w:val="4"/>
          <w:szCs w:val="4"/>
        </w:rPr>
      </w:pPr>
    </w:p>
    <w:p w:rsidR="001F18A9" w:rsidRDefault="001F18A9" w:rsidP="001F18A9">
      <w:pPr>
        <w:widowControl w:val="0"/>
        <w:overflowPunct w:val="0"/>
        <w:autoSpaceDE w:val="0"/>
        <w:autoSpaceDN w:val="0"/>
        <w:adjustRightInd w:val="0"/>
        <w:spacing w:line="360" w:lineRule="auto"/>
        <w:ind w:left="709"/>
        <w:jc w:val="both"/>
        <w:rPr>
          <w:sz w:val="28"/>
          <w:szCs w:val="28"/>
        </w:rPr>
      </w:pPr>
      <w:r>
        <w:rPr>
          <w:sz w:val="28"/>
          <w:szCs w:val="28"/>
        </w:rPr>
        <w:t>2.</w:t>
      </w:r>
      <w:r>
        <w:rPr>
          <w:sz w:val="28"/>
          <w:szCs w:val="28"/>
        </w:rPr>
        <w:tab/>
        <w:t>Организация регистрации на участие в ГИА-11</w:t>
      </w:r>
    </w:p>
    <w:p w:rsidR="001F18A9" w:rsidRDefault="001F18A9" w:rsidP="001F18A9">
      <w:pPr>
        <w:spacing w:line="360" w:lineRule="auto"/>
        <w:ind w:right="142" w:firstLine="720"/>
        <w:jc w:val="both"/>
        <w:rPr>
          <w:sz w:val="28"/>
          <w:szCs w:val="28"/>
        </w:rPr>
      </w:pPr>
      <w:r>
        <w:rPr>
          <w:sz w:val="28"/>
          <w:szCs w:val="28"/>
        </w:rPr>
        <w:t>2.1.</w:t>
      </w:r>
      <w:r>
        <w:rPr>
          <w:sz w:val="28"/>
          <w:szCs w:val="28"/>
        </w:rPr>
        <w:tab/>
      </w:r>
      <w:proofErr w:type="gramStart"/>
      <w:r>
        <w:rPr>
          <w:sz w:val="28"/>
          <w:szCs w:val="28"/>
        </w:rPr>
        <w:t xml:space="preserve">Для участия в ГИА-11 лица, указанные в пункте 1.2 настоящего Порядка, не позднее 1 февраля текущего года подают заявление установленной формы с указанием перечня учебных предметов, по которым планируют сдавать ГИА-11 в текущем году, в места регистрации на сдачу ЕГЭ на территории Воронежской области в 2015 году, утвержденные </w:t>
      </w:r>
      <w:r>
        <w:rPr>
          <w:sz w:val="28"/>
          <w:szCs w:val="28"/>
        </w:rPr>
        <w:lastRenderedPageBreak/>
        <w:t>приказом департамента образования, науки и молодежной политики Воронежской области (далее – Департамент) от</w:t>
      </w:r>
      <w:proofErr w:type="gramEnd"/>
      <w:r>
        <w:rPr>
          <w:sz w:val="28"/>
          <w:szCs w:val="28"/>
        </w:rPr>
        <w:t xml:space="preserve"> 19.11.2014 № 1346.</w:t>
      </w:r>
    </w:p>
    <w:p w:rsidR="001F18A9" w:rsidRDefault="001F18A9" w:rsidP="001F18A9">
      <w:pPr>
        <w:widowControl w:val="0"/>
        <w:overflowPunct w:val="0"/>
        <w:autoSpaceDE w:val="0"/>
        <w:autoSpaceDN w:val="0"/>
        <w:adjustRightInd w:val="0"/>
        <w:spacing w:line="360" w:lineRule="auto"/>
        <w:ind w:firstLine="708"/>
        <w:jc w:val="both"/>
        <w:rPr>
          <w:sz w:val="24"/>
          <w:szCs w:val="24"/>
        </w:rPr>
      </w:pPr>
      <w:r>
        <w:rPr>
          <w:sz w:val="28"/>
          <w:szCs w:val="28"/>
        </w:rPr>
        <w:t>Для участия в ЕГЭ в досрочный февральский срок обучающиеся и выпускники прошлых лет подают заявление до 1 декабря.</w:t>
      </w:r>
    </w:p>
    <w:p w:rsidR="001F18A9" w:rsidRDefault="001F18A9" w:rsidP="001F18A9">
      <w:pPr>
        <w:widowControl w:val="0"/>
        <w:numPr>
          <w:ilvl w:val="1"/>
          <w:numId w:val="1"/>
        </w:numPr>
        <w:tabs>
          <w:tab w:val="num" w:pos="0"/>
        </w:tabs>
        <w:overflowPunct w:val="0"/>
        <w:autoSpaceDE w:val="0"/>
        <w:autoSpaceDN w:val="0"/>
        <w:adjustRightInd w:val="0"/>
        <w:spacing w:after="0" w:line="360" w:lineRule="auto"/>
        <w:ind w:left="0" w:firstLine="700"/>
        <w:jc w:val="both"/>
        <w:rPr>
          <w:sz w:val="28"/>
          <w:szCs w:val="28"/>
        </w:rPr>
      </w:pPr>
      <w:r>
        <w:rPr>
          <w:sz w:val="28"/>
          <w:szCs w:val="28"/>
        </w:rPr>
        <w:t>Выпускники с ограниченными возможностями здоровья в целях определения необходимых для них условий проведения ГИА-11 и выборе формы ГИА-11 при подаче заявления на участие в ГИА-11 представляют один из следующих документов:</w:t>
      </w:r>
    </w:p>
    <w:p w:rsidR="001F18A9" w:rsidRDefault="001F18A9" w:rsidP="001F18A9">
      <w:pPr>
        <w:widowControl w:val="0"/>
        <w:overflowPunct w:val="0"/>
        <w:autoSpaceDE w:val="0"/>
        <w:autoSpaceDN w:val="0"/>
        <w:adjustRightInd w:val="0"/>
        <w:spacing w:line="360" w:lineRule="auto"/>
        <w:ind w:firstLine="700"/>
        <w:rPr>
          <w:sz w:val="28"/>
          <w:szCs w:val="28"/>
        </w:rPr>
      </w:pPr>
      <w:r>
        <w:rPr>
          <w:sz w:val="28"/>
          <w:szCs w:val="28"/>
        </w:rPr>
        <w:t>-</w:t>
      </w:r>
      <w:r>
        <w:rPr>
          <w:sz w:val="28"/>
          <w:szCs w:val="28"/>
        </w:rPr>
        <w:tab/>
        <w:t xml:space="preserve">копию заключения </w:t>
      </w:r>
      <w:proofErr w:type="spellStart"/>
      <w:r>
        <w:rPr>
          <w:sz w:val="28"/>
          <w:szCs w:val="28"/>
        </w:rPr>
        <w:t>психолого-медико-педагогической</w:t>
      </w:r>
      <w:proofErr w:type="spellEnd"/>
      <w:r>
        <w:rPr>
          <w:sz w:val="28"/>
          <w:szCs w:val="28"/>
        </w:rPr>
        <w:t xml:space="preserve"> комиссии (ПМПК);</w:t>
      </w:r>
    </w:p>
    <w:p w:rsidR="001F18A9" w:rsidRDefault="001F18A9" w:rsidP="001F18A9">
      <w:pPr>
        <w:widowControl w:val="0"/>
        <w:overflowPunct w:val="0"/>
        <w:autoSpaceDE w:val="0"/>
        <w:autoSpaceDN w:val="0"/>
        <w:adjustRightInd w:val="0"/>
        <w:spacing w:line="360" w:lineRule="auto"/>
        <w:ind w:firstLine="700"/>
        <w:jc w:val="both"/>
        <w:rPr>
          <w:sz w:val="28"/>
          <w:szCs w:val="28"/>
        </w:rPr>
      </w:pPr>
      <w:r>
        <w:rPr>
          <w:sz w:val="28"/>
          <w:szCs w:val="28"/>
        </w:rPr>
        <w:t>-</w:t>
      </w:r>
      <w:r>
        <w:rPr>
          <w:sz w:val="28"/>
          <w:szCs w:val="28"/>
        </w:rPr>
        <w:tab/>
        <w:t>оригинал или заверенную в установленном порядке копию справки об установлении инвалидности, выданную федеральным государственным учреждением медико-социальной экспертизы (МСЭ).</w:t>
      </w:r>
    </w:p>
    <w:p w:rsidR="001F18A9" w:rsidRDefault="001F18A9" w:rsidP="001F18A9">
      <w:pPr>
        <w:widowControl w:val="0"/>
        <w:numPr>
          <w:ilvl w:val="1"/>
          <w:numId w:val="1"/>
        </w:numPr>
        <w:tabs>
          <w:tab w:val="num" w:pos="0"/>
        </w:tabs>
        <w:overflowPunct w:val="0"/>
        <w:autoSpaceDE w:val="0"/>
        <w:autoSpaceDN w:val="0"/>
        <w:adjustRightInd w:val="0"/>
        <w:spacing w:after="0" w:line="360" w:lineRule="auto"/>
        <w:ind w:left="0" w:firstLine="700"/>
        <w:jc w:val="both"/>
        <w:rPr>
          <w:sz w:val="28"/>
          <w:szCs w:val="28"/>
        </w:rPr>
      </w:pPr>
      <w:r>
        <w:rPr>
          <w:sz w:val="28"/>
          <w:szCs w:val="28"/>
        </w:rPr>
        <w:t>Обучающиеся, допущенные в установленном порядке к ГИА-11 в досрочный период ее проведения, предоставляют в органы местного самоуправления, осуществляющие управление в сфере образования, следующие документы:</w:t>
      </w:r>
    </w:p>
    <w:p w:rsidR="001F18A9" w:rsidRDefault="001F18A9" w:rsidP="001F18A9">
      <w:pPr>
        <w:widowControl w:val="0"/>
        <w:overflowPunct w:val="0"/>
        <w:autoSpaceDE w:val="0"/>
        <w:autoSpaceDN w:val="0"/>
        <w:adjustRightInd w:val="0"/>
        <w:spacing w:line="360" w:lineRule="auto"/>
        <w:ind w:firstLine="708"/>
        <w:jc w:val="both"/>
        <w:rPr>
          <w:sz w:val="28"/>
          <w:szCs w:val="28"/>
        </w:rPr>
      </w:pPr>
      <w:r>
        <w:rPr>
          <w:sz w:val="28"/>
          <w:szCs w:val="28"/>
        </w:rPr>
        <w:t>-</w:t>
      </w:r>
      <w:r>
        <w:rPr>
          <w:sz w:val="28"/>
          <w:szCs w:val="28"/>
        </w:rPr>
        <w:tab/>
        <w:t>выписка из решения педагогического совета образовательной организации, в которой осваивались основные образовательные программы среднего общего образования;</w:t>
      </w:r>
    </w:p>
    <w:p w:rsidR="001F18A9" w:rsidRDefault="001F18A9" w:rsidP="001F18A9">
      <w:pPr>
        <w:widowControl w:val="0"/>
        <w:overflowPunct w:val="0"/>
        <w:autoSpaceDE w:val="0"/>
        <w:autoSpaceDN w:val="0"/>
        <w:adjustRightInd w:val="0"/>
        <w:spacing w:line="360" w:lineRule="auto"/>
        <w:ind w:firstLine="708"/>
        <w:jc w:val="both"/>
        <w:rPr>
          <w:sz w:val="28"/>
          <w:szCs w:val="28"/>
        </w:rPr>
      </w:pPr>
      <w:r>
        <w:rPr>
          <w:sz w:val="28"/>
          <w:szCs w:val="28"/>
        </w:rPr>
        <w:t>-</w:t>
      </w:r>
      <w:r>
        <w:rPr>
          <w:sz w:val="28"/>
          <w:szCs w:val="28"/>
        </w:rPr>
        <w:tab/>
        <w:t>документы, подтверждающие невозможность участия в ГИА-11 в основной период ее проведения;</w:t>
      </w:r>
    </w:p>
    <w:p w:rsidR="001F18A9" w:rsidRDefault="001F18A9" w:rsidP="001F18A9">
      <w:pPr>
        <w:widowControl w:val="0"/>
        <w:overflowPunct w:val="0"/>
        <w:autoSpaceDE w:val="0"/>
        <w:autoSpaceDN w:val="0"/>
        <w:adjustRightInd w:val="0"/>
        <w:spacing w:line="360" w:lineRule="auto"/>
        <w:ind w:firstLine="708"/>
        <w:jc w:val="both"/>
        <w:rPr>
          <w:sz w:val="28"/>
          <w:szCs w:val="28"/>
        </w:rPr>
      </w:pPr>
      <w:r>
        <w:rPr>
          <w:sz w:val="28"/>
          <w:szCs w:val="28"/>
        </w:rPr>
        <w:t>-</w:t>
      </w:r>
      <w:r>
        <w:rPr>
          <w:sz w:val="28"/>
          <w:szCs w:val="28"/>
        </w:rPr>
        <w:tab/>
        <w:t xml:space="preserve">для </w:t>
      </w:r>
      <w:proofErr w:type="gramStart"/>
      <w:r>
        <w:rPr>
          <w:sz w:val="28"/>
          <w:szCs w:val="28"/>
        </w:rPr>
        <w:t>обучающихся</w:t>
      </w:r>
      <w:proofErr w:type="gramEnd"/>
      <w:r>
        <w:rPr>
          <w:sz w:val="28"/>
          <w:szCs w:val="28"/>
        </w:rPr>
        <w:t xml:space="preserve"> по индивидуальному учебному плану – копия приказа образовательной организации, в которой осваивались основные образовательные программы среднего общего образования.</w:t>
      </w:r>
    </w:p>
    <w:p w:rsidR="001F18A9" w:rsidRDefault="001F18A9" w:rsidP="001F18A9">
      <w:pPr>
        <w:widowControl w:val="0"/>
        <w:overflowPunct w:val="0"/>
        <w:autoSpaceDE w:val="0"/>
        <w:autoSpaceDN w:val="0"/>
        <w:adjustRightInd w:val="0"/>
        <w:spacing w:line="360" w:lineRule="auto"/>
        <w:ind w:firstLine="708"/>
        <w:jc w:val="both"/>
        <w:rPr>
          <w:sz w:val="28"/>
          <w:szCs w:val="28"/>
        </w:rPr>
      </w:pPr>
      <w:r>
        <w:rPr>
          <w:sz w:val="28"/>
          <w:szCs w:val="28"/>
        </w:rPr>
        <w:t xml:space="preserve">Органы местного самоуправления, осуществляющие управление в </w:t>
      </w:r>
      <w:r>
        <w:rPr>
          <w:sz w:val="28"/>
          <w:szCs w:val="28"/>
        </w:rPr>
        <w:lastRenderedPageBreak/>
        <w:t>сфере образования, предоставляют сведения о допуске к участию в досрочном периоде ГИА-11 для внесения в региональную информационную систему обеспечения проведения ГИА-11 в установленные сроки.</w:t>
      </w:r>
    </w:p>
    <w:p w:rsidR="001F18A9" w:rsidRDefault="001F18A9" w:rsidP="001F18A9">
      <w:pPr>
        <w:widowControl w:val="0"/>
        <w:overflowPunct w:val="0"/>
        <w:autoSpaceDE w:val="0"/>
        <w:autoSpaceDN w:val="0"/>
        <w:adjustRightInd w:val="0"/>
        <w:spacing w:line="360" w:lineRule="auto"/>
        <w:ind w:firstLine="708"/>
        <w:jc w:val="both"/>
        <w:rPr>
          <w:sz w:val="28"/>
          <w:szCs w:val="28"/>
        </w:rPr>
      </w:pPr>
      <w:r>
        <w:rPr>
          <w:sz w:val="28"/>
          <w:szCs w:val="28"/>
        </w:rPr>
        <w:t>2.4.</w:t>
      </w:r>
      <w:r>
        <w:rPr>
          <w:sz w:val="28"/>
          <w:szCs w:val="28"/>
        </w:rPr>
        <w:tab/>
        <w:t xml:space="preserve">Каждое заявление на участие в ГИА-11 подлежит регистрации </w:t>
      </w:r>
      <w:proofErr w:type="gramStart"/>
      <w:r>
        <w:rPr>
          <w:sz w:val="28"/>
          <w:szCs w:val="28"/>
        </w:rPr>
        <w:t>в месте регистрации на ЕГЭ в день подачи заявления в журнале учета с присвоением</w:t>
      </w:r>
      <w:proofErr w:type="gramEnd"/>
      <w:r>
        <w:rPr>
          <w:sz w:val="28"/>
          <w:szCs w:val="28"/>
        </w:rPr>
        <w:t xml:space="preserve"> входящего порядкового номера. </w:t>
      </w:r>
    </w:p>
    <w:p w:rsidR="001F18A9" w:rsidRDefault="001F18A9" w:rsidP="001F18A9">
      <w:pPr>
        <w:widowControl w:val="0"/>
        <w:numPr>
          <w:ilvl w:val="1"/>
          <w:numId w:val="2"/>
        </w:numPr>
        <w:tabs>
          <w:tab w:val="num" w:pos="0"/>
        </w:tabs>
        <w:overflowPunct w:val="0"/>
        <w:autoSpaceDE w:val="0"/>
        <w:autoSpaceDN w:val="0"/>
        <w:adjustRightInd w:val="0"/>
        <w:spacing w:after="0" w:line="360" w:lineRule="auto"/>
        <w:ind w:left="0" w:firstLine="720"/>
        <w:jc w:val="both"/>
        <w:rPr>
          <w:sz w:val="28"/>
          <w:szCs w:val="28"/>
        </w:rPr>
      </w:pPr>
      <w:bookmarkStart w:id="0" w:name="page33"/>
      <w:bookmarkEnd w:id="0"/>
      <w:r>
        <w:rPr>
          <w:sz w:val="28"/>
          <w:szCs w:val="28"/>
        </w:rPr>
        <w:t>С заявлением на участие в ГИА-11 обучающиеся и выпускники прошлых лет предоставляют оригинал и копию документа, удостоверяющего личность (оригинал возвращается выпускнику).</w:t>
      </w:r>
    </w:p>
    <w:p w:rsidR="001F18A9" w:rsidRDefault="001F18A9" w:rsidP="001F18A9">
      <w:pPr>
        <w:widowControl w:val="0"/>
        <w:tabs>
          <w:tab w:val="num" w:pos="0"/>
        </w:tabs>
        <w:overflowPunct w:val="0"/>
        <w:autoSpaceDE w:val="0"/>
        <w:autoSpaceDN w:val="0"/>
        <w:adjustRightInd w:val="0"/>
        <w:spacing w:line="360" w:lineRule="auto"/>
        <w:ind w:firstLine="700"/>
        <w:jc w:val="both"/>
        <w:rPr>
          <w:sz w:val="28"/>
          <w:szCs w:val="28"/>
        </w:rPr>
      </w:pPr>
      <w:r>
        <w:rPr>
          <w:sz w:val="28"/>
          <w:szCs w:val="28"/>
        </w:rPr>
        <w:t>Выпускники прошлых лет при подаче заявления предъявляют оригинал и копию документа о соответствующем уровне образования (оригинал возвращается выпускнику). Оригинал иностранного документа об образовании предъявляется с заверенным в установленном порядке переводом с иностранного языка.</w:t>
      </w:r>
    </w:p>
    <w:p w:rsidR="001F18A9" w:rsidRDefault="001F18A9" w:rsidP="001F18A9">
      <w:pPr>
        <w:tabs>
          <w:tab w:val="left" w:pos="9354"/>
        </w:tabs>
        <w:spacing w:line="360" w:lineRule="auto"/>
        <w:ind w:right="-6" w:firstLine="720"/>
        <w:jc w:val="both"/>
        <w:rPr>
          <w:sz w:val="28"/>
          <w:szCs w:val="28"/>
        </w:rPr>
      </w:pPr>
      <w:r>
        <w:rPr>
          <w:sz w:val="28"/>
          <w:szCs w:val="28"/>
        </w:rPr>
        <w:t>Лица, осуществляющие регистрацию на сдачу ЕГЭ в текущем году, информируют участников ГИА-11 по вопросам организации и проведения ГИА-11, в том числе о Порядке проведения ГИА-11, о сроках проведения ГИА-11, о сроках, местах и порядке подачи и рассмотрения апелляций, о сроках, местах и порядке информирования о результатах ГИА-11.</w:t>
      </w:r>
    </w:p>
    <w:p w:rsidR="001F18A9" w:rsidRDefault="001F18A9" w:rsidP="001F18A9">
      <w:pPr>
        <w:ind w:right="142"/>
        <w:jc w:val="both"/>
        <w:rPr>
          <w:sz w:val="28"/>
          <w:szCs w:val="28"/>
        </w:rPr>
      </w:pPr>
    </w:p>
    <w:p w:rsidR="00726A9C" w:rsidRPr="001F18A9" w:rsidRDefault="00726A9C" w:rsidP="001F18A9">
      <w:pPr>
        <w:tabs>
          <w:tab w:val="left" w:pos="1095"/>
        </w:tabs>
      </w:pPr>
    </w:p>
    <w:sectPr w:rsidR="00726A9C" w:rsidRPr="001F18A9" w:rsidSect="00D10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0FBA"/>
    <w:multiLevelType w:val="multilevel"/>
    <w:tmpl w:val="2D406954"/>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313B72BD"/>
    <w:multiLevelType w:val="multilevel"/>
    <w:tmpl w:val="FFC6F018"/>
    <w:lvl w:ilvl="0">
      <w:start w:val="2"/>
      <w:numFmt w:val="decimal"/>
      <w:lvlText w:val="%1."/>
      <w:lvlJc w:val="left"/>
      <w:pPr>
        <w:tabs>
          <w:tab w:val="num" w:pos="420"/>
        </w:tabs>
        <w:ind w:left="420" w:hanging="420"/>
      </w:pPr>
    </w:lvl>
    <w:lvl w:ilvl="1">
      <w:start w:val="2"/>
      <w:numFmt w:val="decimal"/>
      <w:lvlText w:val="%1.%2."/>
      <w:lvlJc w:val="left"/>
      <w:pPr>
        <w:tabs>
          <w:tab w:val="num" w:pos="1420"/>
        </w:tabs>
        <w:ind w:left="1420" w:hanging="720"/>
      </w:pPr>
    </w:lvl>
    <w:lvl w:ilvl="2">
      <w:start w:val="1"/>
      <w:numFmt w:val="decimal"/>
      <w:lvlText w:val="%1.%2.%3."/>
      <w:lvlJc w:val="left"/>
      <w:pPr>
        <w:tabs>
          <w:tab w:val="num" w:pos="2120"/>
        </w:tabs>
        <w:ind w:left="2120" w:hanging="720"/>
      </w:pPr>
    </w:lvl>
    <w:lvl w:ilvl="3">
      <w:start w:val="1"/>
      <w:numFmt w:val="decimal"/>
      <w:lvlText w:val="%1.%2.%3.%4."/>
      <w:lvlJc w:val="left"/>
      <w:pPr>
        <w:tabs>
          <w:tab w:val="num" w:pos="3180"/>
        </w:tabs>
        <w:ind w:left="3180" w:hanging="1080"/>
      </w:pPr>
    </w:lvl>
    <w:lvl w:ilvl="4">
      <w:start w:val="1"/>
      <w:numFmt w:val="decimal"/>
      <w:lvlText w:val="%1.%2.%3.%4.%5."/>
      <w:lvlJc w:val="left"/>
      <w:pPr>
        <w:tabs>
          <w:tab w:val="num" w:pos="3880"/>
        </w:tabs>
        <w:ind w:left="3880" w:hanging="1080"/>
      </w:pPr>
    </w:lvl>
    <w:lvl w:ilvl="5">
      <w:start w:val="1"/>
      <w:numFmt w:val="decimal"/>
      <w:lvlText w:val="%1.%2.%3.%4.%5.%6."/>
      <w:lvlJc w:val="left"/>
      <w:pPr>
        <w:tabs>
          <w:tab w:val="num" w:pos="4940"/>
        </w:tabs>
        <w:ind w:left="4940" w:hanging="1440"/>
      </w:pPr>
    </w:lvl>
    <w:lvl w:ilvl="6">
      <w:start w:val="1"/>
      <w:numFmt w:val="decimal"/>
      <w:lvlText w:val="%1.%2.%3.%4.%5.%6.%7."/>
      <w:lvlJc w:val="left"/>
      <w:pPr>
        <w:tabs>
          <w:tab w:val="num" w:pos="6000"/>
        </w:tabs>
        <w:ind w:left="6000" w:hanging="1800"/>
      </w:pPr>
    </w:lvl>
    <w:lvl w:ilvl="7">
      <w:start w:val="1"/>
      <w:numFmt w:val="decimal"/>
      <w:lvlText w:val="%1.%2.%3.%4.%5.%6.%7.%8."/>
      <w:lvlJc w:val="left"/>
      <w:pPr>
        <w:tabs>
          <w:tab w:val="num" w:pos="6700"/>
        </w:tabs>
        <w:ind w:left="6700" w:hanging="1800"/>
      </w:pPr>
    </w:lvl>
    <w:lvl w:ilvl="8">
      <w:start w:val="1"/>
      <w:numFmt w:val="decimal"/>
      <w:lvlText w:val="%1.%2.%3.%4.%5.%6.%7.%8.%9."/>
      <w:lvlJc w:val="left"/>
      <w:pPr>
        <w:tabs>
          <w:tab w:val="num" w:pos="7760"/>
        </w:tabs>
        <w:ind w:left="7760" w:hanging="216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3B5"/>
    <w:rsid w:val="00063F1C"/>
    <w:rsid w:val="001F18A9"/>
    <w:rsid w:val="00387DA7"/>
    <w:rsid w:val="003F156A"/>
    <w:rsid w:val="00416E08"/>
    <w:rsid w:val="0042777D"/>
    <w:rsid w:val="004653B5"/>
    <w:rsid w:val="004E249E"/>
    <w:rsid w:val="005452A1"/>
    <w:rsid w:val="00617328"/>
    <w:rsid w:val="00726A9C"/>
    <w:rsid w:val="007445F7"/>
    <w:rsid w:val="00B05631"/>
    <w:rsid w:val="00D108C7"/>
    <w:rsid w:val="00D41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5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rsid w:val="004653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653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4195251">
      <w:bodyDiv w:val="1"/>
      <w:marLeft w:val="0"/>
      <w:marRight w:val="0"/>
      <w:marTop w:val="0"/>
      <w:marBottom w:val="0"/>
      <w:divBdr>
        <w:top w:val="none" w:sz="0" w:space="0" w:color="auto"/>
        <w:left w:val="none" w:sz="0" w:space="0" w:color="auto"/>
        <w:bottom w:val="none" w:sz="0" w:space="0" w:color="auto"/>
        <w:right w:val="none" w:sz="0" w:space="0" w:color="auto"/>
      </w:divBdr>
    </w:div>
    <w:div w:id="1569150391">
      <w:bodyDiv w:val="1"/>
      <w:marLeft w:val="0"/>
      <w:marRight w:val="0"/>
      <w:marTop w:val="0"/>
      <w:marBottom w:val="0"/>
      <w:divBdr>
        <w:top w:val="none" w:sz="0" w:space="0" w:color="auto"/>
        <w:left w:val="none" w:sz="0" w:space="0" w:color="auto"/>
        <w:bottom w:val="none" w:sz="0" w:space="0" w:color="auto"/>
        <w:right w:val="none" w:sz="0" w:space="0" w:color="auto"/>
      </w:divBdr>
    </w:div>
    <w:div w:id="1580209744">
      <w:bodyDiv w:val="1"/>
      <w:marLeft w:val="0"/>
      <w:marRight w:val="0"/>
      <w:marTop w:val="0"/>
      <w:marBottom w:val="0"/>
      <w:divBdr>
        <w:top w:val="none" w:sz="0" w:space="0" w:color="auto"/>
        <w:left w:val="none" w:sz="0" w:space="0" w:color="auto"/>
        <w:bottom w:val="none" w:sz="0" w:space="0" w:color="auto"/>
        <w:right w:val="none" w:sz="0" w:space="0" w:color="auto"/>
      </w:divBdr>
    </w:div>
    <w:div w:id="19353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2031</Words>
  <Characters>11580</Characters>
  <Application>Microsoft Office Word</Application>
  <DocSecurity>0</DocSecurity>
  <Lines>96</Lines>
  <Paragraphs>27</Paragraphs>
  <ScaleCrop>false</ScaleCrop>
  <Company>Отдел образования, опеки и попечительства</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Андреевна</dc:creator>
  <cp:lastModifiedBy>гюм</cp:lastModifiedBy>
  <cp:revision>2</cp:revision>
  <dcterms:created xsi:type="dcterms:W3CDTF">2015-01-08T06:29:00Z</dcterms:created>
  <dcterms:modified xsi:type="dcterms:W3CDTF">2015-01-08T06:29:00Z</dcterms:modified>
</cp:coreProperties>
</file>